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59" w:rsidRPr="00335B8E" w:rsidRDefault="003F68CA" w:rsidP="0074340A">
      <w:pPr>
        <w:ind w:left="709" w:right="85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Prodeje nových bytů v Praze </w:t>
      </w:r>
      <w:r w:rsidR="00C22EB5">
        <w:rPr>
          <w:rFonts w:ascii="Arial" w:hAnsi="Arial" w:cs="Arial"/>
          <w:b/>
          <w:sz w:val="44"/>
          <w:szCs w:val="44"/>
        </w:rPr>
        <w:t>táhnou investoři, hledají bezpečné uložení volných peněz</w:t>
      </w:r>
    </w:p>
    <w:p w:rsidR="003F68CA" w:rsidRDefault="003F68CA" w:rsidP="0074340A">
      <w:pPr>
        <w:ind w:left="709" w:right="85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2</w:t>
      </w:r>
      <w:r w:rsidR="00C22EB5">
        <w:rPr>
          <w:rFonts w:ascii="Arial" w:hAnsi="Arial" w:cs="Arial"/>
          <w:sz w:val="24"/>
        </w:rPr>
        <w:t>9</w:t>
      </w:r>
      <w:r w:rsidR="0066288C">
        <w:rPr>
          <w:rFonts w:ascii="Arial" w:hAnsi="Arial" w:cs="Arial"/>
          <w:sz w:val="24"/>
        </w:rPr>
        <w:t>.</w:t>
      </w:r>
      <w:r w:rsidR="0066288C" w:rsidRPr="00FC6630">
        <w:rPr>
          <w:rFonts w:ascii="Arial" w:hAnsi="Arial" w:cs="Arial"/>
          <w:sz w:val="24"/>
        </w:rPr>
        <w:t xml:space="preserve"> </w:t>
      </w:r>
      <w:r w:rsidR="00C22EB5">
        <w:rPr>
          <w:rFonts w:ascii="Arial" w:hAnsi="Arial" w:cs="Arial"/>
          <w:sz w:val="24"/>
        </w:rPr>
        <w:t>10</w:t>
      </w:r>
      <w:r w:rsidR="0066288C" w:rsidRPr="00FC6630">
        <w:rPr>
          <w:rFonts w:ascii="Arial" w:hAnsi="Arial" w:cs="Arial"/>
          <w:sz w:val="24"/>
        </w:rPr>
        <w:t>. 20</w:t>
      </w:r>
      <w:r w:rsidR="006A54E6">
        <w:rPr>
          <w:rFonts w:ascii="Arial" w:hAnsi="Arial" w:cs="Arial"/>
          <w:sz w:val="24"/>
        </w:rPr>
        <w:t>20</w:t>
      </w:r>
      <w:r w:rsidR="0066288C" w:rsidRPr="00FC6630">
        <w:rPr>
          <w:rFonts w:ascii="Arial" w:hAnsi="Arial" w:cs="Arial"/>
          <w:sz w:val="24"/>
        </w:rPr>
        <w:t xml:space="preserve">, Praha </w:t>
      </w:r>
      <w:r w:rsidR="0066288C">
        <w:rPr>
          <w:rFonts w:ascii="Arial" w:hAnsi="Arial" w:cs="Arial"/>
          <w:sz w:val="24"/>
        </w:rPr>
        <w:t>–</w:t>
      </w:r>
      <w:r w:rsidR="0066288C" w:rsidRPr="00FC6630">
        <w:rPr>
          <w:rFonts w:ascii="Arial" w:hAnsi="Arial" w:cs="Arial"/>
          <w:sz w:val="24"/>
        </w:rPr>
        <w:t xml:space="preserve"> </w:t>
      </w:r>
      <w:r w:rsidR="002759E3">
        <w:rPr>
          <w:rFonts w:ascii="Arial" w:hAnsi="Arial" w:cs="Arial"/>
          <w:b/>
          <w:i/>
          <w:sz w:val="24"/>
        </w:rPr>
        <w:t xml:space="preserve">Pražský rezidenční trh </w:t>
      </w:r>
      <w:r w:rsidR="005A0478">
        <w:rPr>
          <w:rFonts w:ascii="Arial" w:hAnsi="Arial" w:cs="Arial"/>
          <w:b/>
          <w:i/>
          <w:sz w:val="24"/>
        </w:rPr>
        <w:t xml:space="preserve">zasáhla </w:t>
      </w:r>
      <w:r w:rsidR="00C22EB5">
        <w:rPr>
          <w:rFonts w:ascii="Arial" w:hAnsi="Arial" w:cs="Arial"/>
          <w:b/>
          <w:i/>
          <w:sz w:val="24"/>
        </w:rPr>
        <w:t xml:space="preserve">stejně jako většinu ostatních segmentů ekonomiky letošní </w:t>
      </w:r>
      <w:proofErr w:type="spellStart"/>
      <w:r w:rsidR="005A0478">
        <w:rPr>
          <w:rFonts w:ascii="Arial" w:hAnsi="Arial" w:cs="Arial"/>
          <w:b/>
          <w:i/>
          <w:sz w:val="24"/>
        </w:rPr>
        <w:t>koronavirová</w:t>
      </w:r>
      <w:proofErr w:type="spellEnd"/>
      <w:r w:rsidR="00C22EB5">
        <w:rPr>
          <w:rFonts w:ascii="Arial" w:hAnsi="Arial" w:cs="Arial"/>
          <w:b/>
          <w:i/>
          <w:sz w:val="24"/>
        </w:rPr>
        <w:t xml:space="preserve"> krize. P</w:t>
      </w:r>
      <w:r w:rsidR="005A0478">
        <w:rPr>
          <w:rFonts w:ascii="Arial" w:hAnsi="Arial" w:cs="Arial"/>
          <w:b/>
          <w:i/>
          <w:sz w:val="24"/>
        </w:rPr>
        <w:t xml:space="preserve">rodeje nových bytů </w:t>
      </w:r>
      <w:r w:rsidR="00C22EB5">
        <w:rPr>
          <w:rFonts w:ascii="Arial" w:hAnsi="Arial" w:cs="Arial"/>
          <w:b/>
          <w:i/>
          <w:sz w:val="24"/>
        </w:rPr>
        <w:t xml:space="preserve">sice ve třetím čtvrtletí v porovnání s předchozím kvartálem letošního roku opět vzrostly, meziročně jsou ale stále níže. </w:t>
      </w:r>
      <w:r w:rsidR="000A29C2">
        <w:rPr>
          <w:rFonts w:ascii="Arial" w:hAnsi="Arial" w:cs="Arial"/>
          <w:b/>
          <w:i/>
          <w:sz w:val="24"/>
        </w:rPr>
        <w:t>Developeři od července do konce září prodali celkem 1224 nových bytů, což o je 402 prodaných bytů více než ve druhém čtvrtletí letošního roku. Meziročně jde ale o pokles o 12 procent.</w:t>
      </w:r>
      <w:r>
        <w:rPr>
          <w:rFonts w:ascii="Arial" w:hAnsi="Arial" w:cs="Arial"/>
          <w:b/>
          <w:i/>
          <w:sz w:val="24"/>
        </w:rPr>
        <w:t xml:space="preserve"> </w:t>
      </w:r>
      <w:r w:rsidRPr="00CA007A">
        <w:rPr>
          <w:rFonts w:ascii="Arial" w:hAnsi="Arial" w:cs="Arial"/>
          <w:b/>
          <w:i/>
          <w:sz w:val="24"/>
        </w:rPr>
        <w:t>Vyplývá to z podrobných analýz společnosti EKOSPOL, která monitoruje trh s novými byty v Praze už více než 1</w:t>
      </w:r>
      <w:r>
        <w:rPr>
          <w:rFonts w:ascii="Arial" w:hAnsi="Arial" w:cs="Arial"/>
          <w:b/>
          <w:i/>
          <w:sz w:val="24"/>
        </w:rPr>
        <w:t>3</w:t>
      </w:r>
      <w:r w:rsidRPr="00CA007A">
        <w:rPr>
          <w:rFonts w:ascii="Arial" w:hAnsi="Arial" w:cs="Arial"/>
          <w:b/>
          <w:i/>
          <w:sz w:val="24"/>
        </w:rPr>
        <w:t xml:space="preserve"> let.</w:t>
      </w:r>
      <w:r>
        <w:rPr>
          <w:rFonts w:ascii="Arial" w:hAnsi="Arial" w:cs="Arial"/>
          <w:b/>
          <w:i/>
          <w:sz w:val="24"/>
        </w:rPr>
        <w:t xml:space="preserve"> </w:t>
      </w:r>
    </w:p>
    <w:p w:rsidR="00C269D1" w:rsidRDefault="000A29C2" w:rsidP="0074340A">
      <w:pPr>
        <w:ind w:left="709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353.25pt">
            <v:imagedata r:id="rId7" o:title="prodeje3Q2020"/>
          </v:shape>
        </w:pict>
      </w:r>
    </w:p>
    <w:p w:rsidR="002759E3" w:rsidRDefault="003F68CA" w:rsidP="0074340A">
      <w:pPr>
        <w:ind w:left="709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0A29C2" w:rsidRPr="000A29C2">
        <w:rPr>
          <w:rFonts w:ascii="Arial" w:hAnsi="Arial" w:cs="Arial"/>
          <w:i/>
          <w:sz w:val="24"/>
        </w:rPr>
        <w:t xml:space="preserve">Prodej nových bytů je úzce spjatý s vývojem celé ekonomiky. Protože ta kvůli </w:t>
      </w:r>
      <w:proofErr w:type="spellStart"/>
      <w:r w:rsidR="000A29C2" w:rsidRPr="000A29C2">
        <w:rPr>
          <w:rFonts w:ascii="Arial" w:hAnsi="Arial" w:cs="Arial"/>
          <w:i/>
          <w:sz w:val="24"/>
        </w:rPr>
        <w:t>koronavirové</w:t>
      </w:r>
      <w:proofErr w:type="spellEnd"/>
      <w:r w:rsidR="000A29C2" w:rsidRPr="000A29C2">
        <w:rPr>
          <w:rFonts w:ascii="Arial" w:hAnsi="Arial" w:cs="Arial"/>
          <w:i/>
          <w:sz w:val="24"/>
        </w:rPr>
        <w:t xml:space="preserve"> pandemii letos výrazně klesla, snížila se také poptávka po nových bytech.</w:t>
      </w:r>
      <w:r w:rsidR="000A29C2">
        <w:rPr>
          <w:rFonts w:ascii="Arial" w:hAnsi="Arial" w:cs="Arial"/>
          <w:i/>
          <w:sz w:val="24"/>
        </w:rPr>
        <w:t xml:space="preserve"> Nižší poptávku domácností však nyní částečně kompenzují investoři, kteří chtějí bezpečně uložit a zhodnotit vlastní peníze. </w:t>
      </w:r>
      <w:r w:rsidR="000A29C2" w:rsidRPr="000A29C2">
        <w:rPr>
          <w:rFonts w:ascii="Arial" w:hAnsi="Arial" w:cs="Arial"/>
          <w:i/>
          <w:sz w:val="24"/>
        </w:rPr>
        <w:t xml:space="preserve">Nemovitosti totiž představují investici, která neztrácí hodnotu, naopak i v těžkých </w:t>
      </w:r>
      <w:r w:rsidR="000A29C2" w:rsidRPr="000A29C2">
        <w:rPr>
          <w:rFonts w:ascii="Arial" w:hAnsi="Arial" w:cs="Arial"/>
          <w:i/>
          <w:sz w:val="24"/>
        </w:rPr>
        <w:lastRenderedPageBreak/>
        <w:t>dobách přináší pravidelný výnos. To se opakovaně potvrzuje při všech ekonomických krizích. Investice do nemovitostí proto v současnosti představují jednu z má</w:t>
      </w:r>
      <w:r w:rsidR="000A29C2">
        <w:rPr>
          <w:rFonts w:ascii="Arial" w:hAnsi="Arial" w:cs="Arial"/>
          <w:i/>
          <w:sz w:val="24"/>
        </w:rPr>
        <w:t>la jistot a bezpečnou investici,</w:t>
      </w:r>
      <w:r w:rsidR="00E52D71">
        <w:rPr>
          <w:rFonts w:ascii="Arial" w:hAnsi="Arial" w:cs="Arial"/>
          <w:sz w:val="24"/>
        </w:rPr>
        <w:t xml:space="preserve">“ říká </w:t>
      </w:r>
      <w:r w:rsidR="002759E3">
        <w:rPr>
          <w:rFonts w:ascii="Arial" w:hAnsi="Arial" w:cs="Arial"/>
          <w:sz w:val="24"/>
        </w:rPr>
        <w:t xml:space="preserve">generální ředitel a předseda představenstva developerské společnosti </w:t>
      </w:r>
      <w:proofErr w:type="spellStart"/>
      <w:r w:rsidR="002759E3">
        <w:rPr>
          <w:rFonts w:ascii="Arial" w:hAnsi="Arial" w:cs="Arial"/>
          <w:sz w:val="24"/>
        </w:rPr>
        <w:t>Ekospol</w:t>
      </w:r>
      <w:proofErr w:type="spellEnd"/>
      <w:r w:rsidR="002759E3">
        <w:rPr>
          <w:rFonts w:ascii="Arial" w:hAnsi="Arial" w:cs="Arial"/>
          <w:sz w:val="24"/>
        </w:rPr>
        <w:t xml:space="preserve"> Evžen Korec.</w:t>
      </w:r>
    </w:p>
    <w:p w:rsidR="00711511" w:rsidRDefault="00627DF6" w:rsidP="0074340A">
      <w:pPr>
        <w:pStyle w:val="Podtitul"/>
        <w:ind w:left="709"/>
        <w:rPr>
          <w:rFonts w:ascii="Arial" w:eastAsiaTheme="minorHAnsi" w:hAnsi="Arial" w:cs="Arial"/>
          <w:color w:val="auto"/>
          <w:spacing w:val="0"/>
          <w:sz w:val="24"/>
        </w:rPr>
      </w:pPr>
      <w:r>
        <w:rPr>
          <w:rFonts w:ascii="Arial" w:eastAsiaTheme="minorHAnsi" w:hAnsi="Arial" w:cs="Arial"/>
          <w:color w:val="auto"/>
          <w:spacing w:val="0"/>
          <w:sz w:val="24"/>
        </w:rPr>
        <w:t xml:space="preserve">Nyní více než </w:t>
      </w:r>
      <w:r w:rsidR="0074340A" w:rsidRPr="0074340A">
        <w:rPr>
          <w:rFonts w:ascii="Arial" w:eastAsiaTheme="minorHAnsi" w:hAnsi="Arial" w:cs="Arial"/>
          <w:color w:val="auto"/>
          <w:spacing w:val="0"/>
          <w:sz w:val="24"/>
        </w:rPr>
        <w:t>kdy jindy je ale nutné pečlivě posoudit, zda je nabízená cena přiměřená. Stačí dodržovat jednoduché Korcovo pravidlo. To říká, že konečná prodejní cena bytu musí představovat maximálně 20násobek ročního nájemného v dané oblasti.</w:t>
      </w:r>
    </w:p>
    <w:p w:rsidR="0074340A" w:rsidRPr="0074340A" w:rsidRDefault="0074340A" w:rsidP="0074340A">
      <w:pPr>
        <w:ind w:left="709"/>
      </w:pPr>
      <w:r>
        <w:rPr>
          <w:rFonts w:ascii="Arial" w:hAnsi="Arial" w:cs="Arial"/>
          <w:sz w:val="24"/>
        </w:rPr>
        <w:t>Další vývoj rezidenčního trhu bude závislý na kondici celé ekonomiky. „</w:t>
      </w:r>
      <w:r w:rsidRPr="0074340A">
        <w:rPr>
          <w:rFonts w:ascii="Arial" w:hAnsi="Arial" w:cs="Arial"/>
          <w:i/>
          <w:sz w:val="24"/>
        </w:rPr>
        <w:t xml:space="preserve">Bude záležet na tom, jak rychle se z letošní </w:t>
      </w:r>
      <w:bookmarkStart w:id="0" w:name="_GoBack"/>
      <w:bookmarkEnd w:id="0"/>
      <w:r w:rsidRPr="0074340A">
        <w:rPr>
          <w:rFonts w:ascii="Arial" w:hAnsi="Arial" w:cs="Arial"/>
          <w:i/>
          <w:sz w:val="24"/>
        </w:rPr>
        <w:t>krize firmy a domácnosti dostanou. Obávám se, že to bude trvat velmi dlouho. Prodeje nových bytů proto budou v následujících měsících spíše stagnovat</w:t>
      </w:r>
      <w:r>
        <w:rPr>
          <w:rFonts w:ascii="Arial" w:hAnsi="Arial" w:cs="Arial"/>
          <w:sz w:val="24"/>
        </w:rPr>
        <w:t xml:space="preserve">. </w:t>
      </w:r>
      <w:r w:rsidRPr="0074340A">
        <w:rPr>
          <w:rFonts w:ascii="Arial" w:hAnsi="Arial" w:cs="Arial"/>
          <w:i/>
          <w:sz w:val="24"/>
        </w:rPr>
        <w:t>Zájem bude hlavně o cenově dostupné byty s dobrou dopravní dostupností a širokou občanskou vybaveností v místě</w:t>
      </w:r>
      <w:r>
        <w:rPr>
          <w:rFonts w:ascii="Arial" w:hAnsi="Arial" w:cs="Arial"/>
          <w:sz w:val="24"/>
        </w:rPr>
        <w:t>,“ odhaduje nejbližší budoucnost bytového trhu Korec.</w:t>
      </w:r>
    </w:p>
    <w:p w:rsidR="0074340A" w:rsidRPr="0074340A" w:rsidRDefault="0074340A" w:rsidP="0074340A">
      <w:pPr>
        <w:ind w:left="709"/>
      </w:pPr>
    </w:p>
    <w:p w:rsidR="00593C56" w:rsidRDefault="001343FD" w:rsidP="0074340A">
      <w:pPr>
        <w:ind w:left="709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Během 2</w:t>
      </w:r>
      <w:r w:rsidR="0025079B">
        <w:rPr>
          <w:rFonts w:ascii="Arial" w:hAnsi="Arial" w:cs="Arial"/>
          <w:sz w:val="24"/>
        </w:rPr>
        <w:t>8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</w:t>
      </w:r>
      <w:r w:rsidR="0025079B">
        <w:rPr>
          <w:rFonts w:ascii="Arial" w:hAnsi="Arial" w:cs="Arial"/>
          <w:sz w:val="24"/>
        </w:rPr>
        <w:t>6</w:t>
      </w:r>
      <w:r w:rsidRPr="00A5336B">
        <w:rPr>
          <w:rFonts w:ascii="Arial" w:hAnsi="Arial" w:cs="Arial"/>
          <w:sz w:val="24"/>
        </w:rPr>
        <w:t xml:space="preserve"> velkých developerských projektů pro více než 10</w:t>
      </w:r>
      <w:r w:rsidR="006C7024">
        <w:rPr>
          <w:rFonts w:ascii="Arial" w:hAnsi="Arial" w:cs="Arial"/>
          <w:sz w:val="24"/>
        </w:rPr>
        <w:t xml:space="preserve"> </w:t>
      </w:r>
      <w:r w:rsidRPr="00A5336B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  <w:r w:rsidR="00593C56">
        <w:rPr>
          <w:rFonts w:ascii="Arial" w:hAnsi="Arial" w:cs="Arial"/>
          <w:sz w:val="24"/>
        </w:rPr>
        <w:t xml:space="preserve"> </w:t>
      </w:r>
    </w:p>
    <w:p w:rsidR="009A2BF8" w:rsidRDefault="009A2BF8" w:rsidP="0074340A">
      <w:pPr>
        <w:ind w:left="709" w:right="141"/>
        <w:rPr>
          <w:rFonts w:ascii="Arial" w:hAnsi="Arial" w:cs="Arial"/>
          <w:sz w:val="24"/>
        </w:rPr>
      </w:pPr>
    </w:p>
    <w:p w:rsidR="0064799C" w:rsidRPr="00C269D1" w:rsidRDefault="0064799C" w:rsidP="0074340A">
      <w:pPr>
        <w:ind w:left="709" w:right="141"/>
        <w:rPr>
          <w:rFonts w:ascii="Arial" w:hAnsi="Arial" w:cs="Arial"/>
          <w:sz w:val="24"/>
        </w:rPr>
      </w:pPr>
    </w:p>
    <w:sectPr w:rsidR="0064799C" w:rsidRPr="00C269D1" w:rsidSect="00032A69">
      <w:headerReference w:type="default" r:id="rId8"/>
      <w:footerReference w:type="default" r:id="rId9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3F" w:rsidRDefault="00C9743F" w:rsidP="00034CB5">
      <w:pPr>
        <w:spacing w:after="0" w:line="240" w:lineRule="auto"/>
      </w:pPr>
      <w:r>
        <w:separator/>
      </w:r>
    </w:p>
  </w:endnote>
  <w:endnote w:type="continuationSeparator" w:id="0">
    <w:p w:rsidR="00C9743F" w:rsidRDefault="00C9743F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9F3C02" w:rsidRPr="009F3C02">
      <w:rPr>
        <w:noProof/>
        <w:lang w:eastAsia="cs-CZ"/>
      </w:rPr>
      <w:t xml:space="preserve"> </w:t>
    </w:r>
    <w:r w:rsidR="009F3C02">
      <w:rPr>
        <w:noProof/>
        <w:lang w:eastAsia="cs-CZ"/>
      </w:rPr>
      <w:drawing>
        <wp:inline distT="0" distB="0" distL="0" distR="0">
          <wp:extent cx="6886575" cy="1025525"/>
          <wp:effectExtent l="0" t="0" r="9525" b="317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3F" w:rsidRDefault="00C9743F" w:rsidP="00034CB5">
      <w:pPr>
        <w:spacing w:after="0" w:line="240" w:lineRule="auto"/>
      </w:pPr>
      <w:r>
        <w:separator/>
      </w:r>
    </w:p>
  </w:footnote>
  <w:footnote w:type="continuationSeparator" w:id="0">
    <w:p w:rsidR="00C9743F" w:rsidRDefault="00C9743F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EA4D6B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3F68CA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C22EB5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C22EB5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10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9F3C0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ISnAIAAKgFAAAOAAAAZHJzL2Uyb0RvYy54bWysVM1OGzEQvlfqO1i+l01CgLJig1IQVaUI&#10;UKHi7HhtYmF7XNvJbvpGPEdfrGPv5gfKhaoX73jnmxnPNz9n563RZCV8UGArOjwYUCIsh1rZx4r+&#10;uL/69JmSEJmtmQYrKroWgZ5PPn44a1wpRrAAXQtP0IkNZeMquojRlUUR+EIYFg7ACYtKCd6wiFf/&#10;WNSeNejd6GI0GBwXDfjaeeAiBPx72SnpJPuXUvB4I2UQkeiK4ttiPn0+5+ksJmesfPTMLRTvn8H+&#10;4RWGKYtBt64uWWRk6dVfroziHgLIeMDBFCCl4iLngNkMB6+yuVswJ3IuSE5wW5rC/3PLr1e3nqi6&#10;ooeUWGawRPeijbD6/UwcaEEOE0WNCyUi7xxiY/sFWix1Tje4GfCngJBiD9MZBEQnSlrpTfpisgQN&#10;sQrrLfMYivDk7Xh4OjpCFUfd8fjkZJBLU+ysnQ/xqwBDklBRj5XNL2CrWYgpPis3kBQsgFb1ldI6&#10;X1I3iQvtyYphH+g4TEmhxQuUtqTB4If4jGRkIZl3OG3TH5H7qQ+X0u0yzFJca5Ew2n4XEvnMib4R&#10;m3Eu7DZ+RieUxFDvMezxu1e9x7jLAy1yZLBxa2yUBd8V9iVl9dOGMtnh+4KHLu9EQWznLbKVxDnU&#10;a+wUD924BcevFFZtxkK8ZR7nCwuNOyPe4CE1IOvQS5QswP9663/CY9ujlpIG57Wi4eeSeUGJ/mZx&#10;IE6H43Ea8HwZH52M8OL3NfN9jV2aC8BWGOJ2cjyLCR/1RpQezAOulmmKiipmOcauaNyIF7HbIria&#10;uJhOMwhH2rE4s3eObwYk9eR9+8C86xs3Ystfw2ayWfmqfztsKoyF6TKCVLm5d6z2xOM6yB3cr660&#10;b/bvGbVbsJM/AAAA//8DAFBLAwQUAAYACAAAACEAuufIst8AAAAKAQAADwAAAGRycy9kb3ducmV2&#10;LnhtbEyPPU/DMBCGdyT+g3VILFXrBGhAIZcKISq1QwcCSzc3PpKI+BzFbhv+PcdEx3vv0ftRrCbX&#10;qxONofOMkC4SUMS1tx03CJ8f6/kTqBANW9N7JoQfCrAqr68Kk1t/5nc6VbFRYsIhNwhtjEOudahb&#10;ciYs/EAsvy8/OhPlHBttR3MWc9fruyTJtDMdS0JrBnptqf6ujg5hF/ab2X7crGdVsHpLtHvbphHx&#10;9mZ6eQYVaYr/MPzVl+pQSqeDP7INqkd4yJKloAjz+0xGCfGYLkU5IGQi6LLQlxPKXwAAAP//AwBQ&#10;SwECLQAUAAYACAAAACEAtoM4kv4AAADhAQAAEwAAAAAAAAAAAAAAAAAAAAAAW0NvbnRlbnRfVHlw&#10;ZXNdLnhtbFBLAQItABQABgAIAAAAIQA4/SH/1gAAAJQBAAALAAAAAAAAAAAAAAAAAC8BAABfcmVs&#10;cy8ucmVsc1BLAQItABQABgAIAAAAIQCq2KISnAIAAKgFAAAOAAAAAAAAAAAAAAAAAC4CAABkcnMv&#10;ZTJvRG9jLnhtbFBLAQItABQABgAIAAAAIQC658iy3wAAAAoBAAAPAAAAAAAAAAAAAAAAAPYEAABk&#10;cnMvZG93bnJldi54bWxQSwUGAAAAAAQABADzAAAAAgYAAAAA&#10;" fillcolor="white [3201]" stroked="f" strokeweight=".5pt">
              <v:path arrowok="t"/>
              <v:textbox>
                <w:txbxContent>
                  <w:p w:rsidR="00603447" w:rsidRPr="00603447" w:rsidRDefault="003F68CA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C22EB5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C22EB5">
                      <w:rPr>
                        <w:rFonts w:ascii="Bauhaus 93" w:hAnsi="Bauhaus 93"/>
                        <w:color w:val="005936"/>
                        <w:sz w:val="44"/>
                      </w:rPr>
                      <w:t>10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9F3C02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5AAF"/>
    <w:rsid w:val="0002315B"/>
    <w:rsid w:val="0003203D"/>
    <w:rsid w:val="00032170"/>
    <w:rsid w:val="00032A69"/>
    <w:rsid w:val="00034CB5"/>
    <w:rsid w:val="00036A53"/>
    <w:rsid w:val="00050E94"/>
    <w:rsid w:val="00067C08"/>
    <w:rsid w:val="00076328"/>
    <w:rsid w:val="000802C3"/>
    <w:rsid w:val="00096615"/>
    <w:rsid w:val="000A29C2"/>
    <w:rsid w:val="000C1073"/>
    <w:rsid w:val="000C34D5"/>
    <w:rsid w:val="000C4D42"/>
    <w:rsid w:val="000D0021"/>
    <w:rsid w:val="000D1D2D"/>
    <w:rsid w:val="00106349"/>
    <w:rsid w:val="001219DA"/>
    <w:rsid w:val="001343FD"/>
    <w:rsid w:val="00164B2D"/>
    <w:rsid w:val="00186B15"/>
    <w:rsid w:val="001B203C"/>
    <w:rsid w:val="001B58EC"/>
    <w:rsid w:val="002053C2"/>
    <w:rsid w:val="002453FB"/>
    <w:rsid w:val="002454E0"/>
    <w:rsid w:val="00245A63"/>
    <w:rsid w:val="0025079B"/>
    <w:rsid w:val="002661D2"/>
    <w:rsid w:val="0027529B"/>
    <w:rsid w:val="002759E3"/>
    <w:rsid w:val="00282C61"/>
    <w:rsid w:val="002966F7"/>
    <w:rsid w:val="002B3439"/>
    <w:rsid w:val="002B6118"/>
    <w:rsid w:val="002F2B66"/>
    <w:rsid w:val="00330473"/>
    <w:rsid w:val="0033182F"/>
    <w:rsid w:val="0033411D"/>
    <w:rsid w:val="00335B8E"/>
    <w:rsid w:val="0036416D"/>
    <w:rsid w:val="003722AB"/>
    <w:rsid w:val="00374562"/>
    <w:rsid w:val="00384F42"/>
    <w:rsid w:val="003877C7"/>
    <w:rsid w:val="003A199F"/>
    <w:rsid w:val="003B525C"/>
    <w:rsid w:val="003B7A54"/>
    <w:rsid w:val="003C2212"/>
    <w:rsid w:val="003C59D2"/>
    <w:rsid w:val="003F68CA"/>
    <w:rsid w:val="00421D87"/>
    <w:rsid w:val="00443799"/>
    <w:rsid w:val="004778BD"/>
    <w:rsid w:val="0049314E"/>
    <w:rsid w:val="004C781E"/>
    <w:rsid w:val="004E0A38"/>
    <w:rsid w:val="004E504E"/>
    <w:rsid w:val="004F3C78"/>
    <w:rsid w:val="0051046D"/>
    <w:rsid w:val="00570B2D"/>
    <w:rsid w:val="0058092C"/>
    <w:rsid w:val="00591EAB"/>
    <w:rsid w:val="00592968"/>
    <w:rsid w:val="00593C56"/>
    <w:rsid w:val="005A0478"/>
    <w:rsid w:val="005A5DE9"/>
    <w:rsid w:val="005C5258"/>
    <w:rsid w:val="005C64B5"/>
    <w:rsid w:val="005E59A1"/>
    <w:rsid w:val="00603447"/>
    <w:rsid w:val="00625130"/>
    <w:rsid w:val="00626861"/>
    <w:rsid w:val="00627DF6"/>
    <w:rsid w:val="0064799C"/>
    <w:rsid w:val="00656520"/>
    <w:rsid w:val="0066288C"/>
    <w:rsid w:val="00662DB4"/>
    <w:rsid w:val="00676815"/>
    <w:rsid w:val="006A54E6"/>
    <w:rsid w:val="006B7C08"/>
    <w:rsid w:val="006C038C"/>
    <w:rsid w:val="006C2716"/>
    <w:rsid w:val="006C3E9B"/>
    <w:rsid w:val="006C7024"/>
    <w:rsid w:val="006F5ABB"/>
    <w:rsid w:val="00711511"/>
    <w:rsid w:val="0074340A"/>
    <w:rsid w:val="007A4A5D"/>
    <w:rsid w:val="007A5CFA"/>
    <w:rsid w:val="007B4DDA"/>
    <w:rsid w:val="007B69F6"/>
    <w:rsid w:val="007C0721"/>
    <w:rsid w:val="007C71B4"/>
    <w:rsid w:val="008071D0"/>
    <w:rsid w:val="00807889"/>
    <w:rsid w:val="00826DAA"/>
    <w:rsid w:val="008300B5"/>
    <w:rsid w:val="00836EE0"/>
    <w:rsid w:val="00844A56"/>
    <w:rsid w:val="008562FC"/>
    <w:rsid w:val="008576A5"/>
    <w:rsid w:val="00870020"/>
    <w:rsid w:val="008769B0"/>
    <w:rsid w:val="008E7DB2"/>
    <w:rsid w:val="009170EA"/>
    <w:rsid w:val="009950EF"/>
    <w:rsid w:val="009A2BF8"/>
    <w:rsid w:val="009B2ACC"/>
    <w:rsid w:val="009E24C5"/>
    <w:rsid w:val="009F33C8"/>
    <w:rsid w:val="009F3C02"/>
    <w:rsid w:val="00A01D7C"/>
    <w:rsid w:val="00A06B0C"/>
    <w:rsid w:val="00A243B8"/>
    <w:rsid w:val="00A3032F"/>
    <w:rsid w:val="00A5336B"/>
    <w:rsid w:val="00A57321"/>
    <w:rsid w:val="00A76F30"/>
    <w:rsid w:val="00A81E73"/>
    <w:rsid w:val="00AA5EF6"/>
    <w:rsid w:val="00AA7A50"/>
    <w:rsid w:val="00AE0326"/>
    <w:rsid w:val="00B10C49"/>
    <w:rsid w:val="00B40A8D"/>
    <w:rsid w:val="00B55437"/>
    <w:rsid w:val="00B60571"/>
    <w:rsid w:val="00B65002"/>
    <w:rsid w:val="00B861B2"/>
    <w:rsid w:val="00C116B6"/>
    <w:rsid w:val="00C22EB5"/>
    <w:rsid w:val="00C269D1"/>
    <w:rsid w:val="00C42214"/>
    <w:rsid w:val="00C82BE7"/>
    <w:rsid w:val="00C9000D"/>
    <w:rsid w:val="00C9743F"/>
    <w:rsid w:val="00CA007A"/>
    <w:rsid w:val="00CF5C3C"/>
    <w:rsid w:val="00D50991"/>
    <w:rsid w:val="00D56366"/>
    <w:rsid w:val="00D84974"/>
    <w:rsid w:val="00DA20F9"/>
    <w:rsid w:val="00DE71FB"/>
    <w:rsid w:val="00E35BF6"/>
    <w:rsid w:val="00E52D71"/>
    <w:rsid w:val="00E542E3"/>
    <w:rsid w:val="00E74622"/>
    <w:rsid w:val="00E750CE"/>
    <w:rsid w:val="00E75F87"/>
    <w:rsid w:val="00EA4D6B"/>
    <w:rsid w:val="00EB05AB"/>
    <w:rsid w:val="00EB2B9F"/>
    <w:rsid w:val="00ED62FA"/>
    <w:rsid w:val="00EE1B49"/>
    <w:rsid w:val="00EE6AEA"/>
    <w:rsid w:val="00EF1898"/>
    <w:rsid w:val="00F2497D"/>
    <w:rsid w:val="00F3467D"/>
    <w:rsid w:val="00F42B71"/>
    <w:rsid w:val="00F47B0B"/>
    <w:rsid w:val="00F50EF0"/>
    <w:rsid w:val="00F51436"/>
    <w:rsid w:val="00F52DA3"/>
    <w:rsid w:val="00F77609"/>
    <w:rsid w:val="00FC663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AF75F-DD99-41BE-B4F0-15D48DCC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BC28-E40A-4F3C-83E7-35435EC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8</cp:revision>
  <cp:lastPrinted>2020-07-20T12:01:00Z</cp:lastPrinted>
  <dcterms:created xsi:type="dcterms:W3CDTF">2020-10-29T11:04:00Z</dcterms:created>
  <dcterms:modified xsi:type="dcterms:W3CDTF">2020-10-29T14:56:00Z</dcterms:modified>
</cp:coreProperties>
</file>