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36" w:rsidRDefault="004A3978" w:rsidP="0031114C">
      <w:pPr>
        <w:ind w:left="851" w:right="14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Praha se dohodla s </w:t>
      </w:r>
      <w:proofErr w:type="spellStart"/>
      <w:r>
        <w:rPr>
          <w:rFonts w:ascii="Arial" w:hAnsi="Arial" w:cs="Arial"/>
          <w:b/>
          <w:sz w:val="44"/>
          <w:szCs w:val="44"/>
        </w:rPr>
        <w:t>Airbnb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na platbách</w:t>
      </w:r>
      <w:r w:rsidR="002B6AFE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za hosty, majitelům se krátkodobé pronájmy nevyplatí</w:t>
      </w:r>
    </w:p>
    <w:p w:rsidR="00AF3197" w:rsidRDefault="003E650E" w:rsidP="0005683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3</w:t>
      </w:r>
      <w:r w:rsidR="00C86771">
        <w:rPr>
          <w:rFonts w:ascii="Arial" w:hAnsi="Arial" w:cs="Arial"/>
          <w:color w:val="000000" w:themeColor="text1"/>
          <w:sz w:val="24"/>
        </w:rPr>
        <w:t>1</w:t>
      </w:r>
      <w:r w:rsidR="0031114C" w:rsidRPr="005533E8">
        <w:rPr>
          <w:rFonts w:ascii="Arial" w:hAnsi="Arial" w:cs="Arial"/>
          <w:color w:val="000000" w:themeColor="text1"/>
          <w:sz w:val="24"/>
        </w:rPr>
        <w:t xml:space="preserve">. </w:t>
      </w:r>
      <w:r w:rsidR="00C86771">
        <w:rPr>
          <w:rFonts w:ascii="Arial" w:hAnsi="Arial" w:cs="Arial"/>
          <w:color w:val="000000" w:themeColor="text1"/>
          <w:sz w:val="24"/>
        </w:rPr>
        <w:t>1</w:t>
      </w:r>
      <w:r w:rsidR="0031114C">
        <w:rPr>
          <w:rFonts w:ascii="Arial" w:hAnsi="Arial" w:cs="Arial"/>
          <w:color w:val="000000" w:themeColor="text1"/>
          <w:sz w:val="24"/>
        </w:rPr>
        <w:t>. 201</w:t>
      </w:r>
      <w:r w:rsidR="00C86771">
        <w:rPr>
          <w:rFonts w:ascii="Arial" w:hAnsi="Arial" w:cs="Arial"/>
          <w:color w:val="000000" w:themeColor="text1"/>
          <w:sz w:val="24"/>
        </w:rPr>
        <w:t>9</w:t>
      </w:r>
      <w:r w:rsidR="0031114C" w:rsidRPr="005533E8">
        <w:rPr>
          <w:rFonts w:ascii="Arial" w:hAnsi="Arial" w:cs="Arial"/>
          <w:color w:val="000000" w:themeColor="text1"/>
          <w:sz w:val="24"/>
        </w:rPr>
        <w:t xml:space="preserve">, Praha – </w:t>
      </w:r>
      <w:r w:rsidR="004A3978">
        <w:rPr>
          <w:rFonts w:ascii="Arial" w:hAnsi="Arial" w:cs="Arial"/>
          <w:color w:val="000000" w:themeColor="text1"/>
          <w:sz w:val="24"/>
        </w:rPr>
        <w:t xml:space="preserve">Pražští radní se podle svých prohlášení v minulých dnech dohodli s největším hráčem na trhu krátkodobého pronájmu, platformou </w:t>
      </w:r>
      <w:proofErr w:type="spellStart"/>
      <w:r w:rsidR="004A3978">
        <w:rPr>
          <w:rFonts w:ascii="Arial" w:hAnsi="Arial" w:cs="Arial"/>
          <w:color w:val="000000" w:themeColor="text1"/>
          <w:sz w:val="24"/>
        </w:rPr>
        <w:t>Airbnb</w:t>
      </w:r>
      <w:proofErr w:type="spellEnd"/>
      <w:r w:rsidR="004A3978">
        <w:rPr>
          <w:rFonts w:ascii="Arial" w:hAnsi="Arial" w:cs="Arial"/>
          <w:color w:val="000000" w:themeColor="text1"/>
          <w:sz w:val="24"/>
        </w:rPr>
        <w:t xml:space="preserve">, na výběru ubytovacích poplatků. </w:t>
      </w:r>
      <w:r w:rsidR="0025182C">
        <w:rPr>
          <w:rFonts w:ascii="Arial" w:hAnsi="Arial" w:cs="Arial"/>
          <w:color w:val="000000" w:themeColor="text1"/>
          <w:sz w:val="24"/>
        </w:rPr>
        <w:t>Až dosud se této platbě soukromí majitelé bytů úspěšně vyhýbali, čímž získali neoprávněnou výhodu oproti jiným formám ubytování.</w:t>
      </w:r>
      <w:r w:rsidR="00AF3197">
        <w:rPr>
          <w:rFonts w:ascii="Arial" w:hAnsi="Arial" w:cs="Arial"/>
          <w:color w:val="000000" w:themeColor="text1"/>
          <w:sz w:val="24"/>
        </w:rPr>
        <w:t xml:space="preserve"> Jen Praha tak ročně přišla o zhruba 50 milionů korun.</w:t>
      </w:r>
    </w:p>
    <w:p w:rsidR="004A3978" w:rsidRDefault="00AF3197" w:rsidP="00056836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Po pronajímatelích jde od minulého roku důrazněji také finanční správa, </w:t>
      </w:r>
      <w:r>
        <w:rPr>
          <w:rFonts w:ascii="Arial" w:hAnsi="Arial" w:cs="Arial"/>
          <w:color w:val="000000" w:themeColor="text1"/>
          <w:sz w:val="24"/>
        </w:rPr>
        <w:t>která od nich chce uhradit nedoplatky z miliardových příjmů.</w:t>
      </w:r>
      <w:r>
        <w:rPr>
          <w:rFonts w:ascii="Arial" w:hAnsi="Arial" w:cs="Arial"/>
          <w:color w:val="000000" w:themeColor="text1"/>
          <w:sz w:val="24"/>
        </w:rPr>
        <w:t xml:space="preserve"> Ročně by mělo jít o vysoké stovky milionů korun. Výhoda vzniklá neplacením těchto odvodů se tak velmi rychle může proměnit v past, kdy majiteli takto pronajímaného bytu dojde výměr zpětně vyměřené daně</w:t>
      </w:r>
      <w:r w:rsidR="00FD4000">
        <w:rPr>
          <w:rFonts w:ascii="Arial" w:hAnsi="Arial" w:cs="Arial"/>
          <w:color w:val="000000" w:themeColor="text1"/>
          <w:sz w:val="24"/>
        </w:rPr>
        <w:t xml:space="preserve"> z příjmu</w:t>
      </w:r>
      <w:r>
        <w:rPr>
          <w:rFonts w:ascii="Arial" w:hAnsi="Arial" w:cs="Arial"/>
          <w:color w:val="000000" w:themeColor="text1"/>
          <w:sz w:val="24"/>
        </w:rPr>
        <w:t>. Opět se tak ukazuje, že pro investora je největší jistotou dlouhodobý řádně platící nájemník.</w:t>
      </w:r>
    </w:p>
    <w:p w:rsidR="0072092B" w:rsidRDefault="00AF3197" w:rsidP="0072092B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Iniciativa pražského magistrátu je bez pochyby správná. Je nutné využít všech prostředků k tomu, aby se podnikatelské prostředí narovnalo. Bohužel jako u většiny podobných technologických změn stát zaspal a teprve nyní řeší, jak krátkodobé pronájmy spoutat legislativními nařízeními. </w:t>
      </w:r>
      <w:r w:rsidR="0072092B">
        <w:rPr>
          <w:rFonts w:ascii="Arial" w:hAnsi="Arial" w:cs="Arial"/>
          <w:color w:val="000000" w:themeColor="text1"/>
          <w:sz w:val="24"/>
        </w:rPr>
        <w:t>N</w:t>
      </w:r>
      <w:r w:rsidR="0072092B">
        <w:rPr>
          <w:rFonts w:ascii="Arial" w:hAnsi="Arial" w:cs="Arial"/>
          <w:color w:val="000000" w:themeColor="text1"/>
          <w:sz w:val="24"/>
        </w:rPr>
        <w:t>astavit stejná pravidla pro všechny, se mělo už dávno. Stejně tak zvýšit dohled nad tím, aby tito pronajímatelé odváděli stejné poplatky a dodržovali stejná pravidla, jako všichni ostatní.</w:t>
      </w:r>
    </w:p>
    <w:p w:rsidR="0072092B" w:rsidRDefault="0072092B" w:rsidP="0072092B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Služba totiž raketově rostla hlavně proto, že majitelům bytů zůstávaly na účtech peníze na neodvedených daních</w:t>
      </w:r>
      <w:r w:rsidR="00FD4000">
        <w:rPr>
          <w:rFonts w:ascii="Arial" w:hAnsi="Arial" w:cs="Arial"/>
          <w:color w:val="000000" w:themeColor="text1"/>
          <w:sz w:val="24"/>
        </w:rPr>
        <w:t xml:space="preserve"> z příjmu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</w:rPr>
        <w:t>. Ročně to byly stovky milionů korun. Pokud o tento nelegální bonus díky důslednější kontrole finanční správy nyní přijdou, mnozí se nejspíš vrátí ke klasickému dlouhodobému pronájmu. Solidní a pravidelně platící nájemník se totiž vyplatí více, než střídající se skupiny ukřičených turistů.</w:t>
      </w:r>
      <w:r>
        <w:rPr>
          <w:rFonts w:ascii="Arial" w:hAnsi="Arial" w:cs="Arial"/>
          <w:color w:val="000000" w:themeColor="text1"/>
          <w:sz w:val="24"/>
        </w:rPr>
        <w:t xml:space="preserve"> Vyplatí se to nejen majitelům bytů, ale i sousedům.</w:t>
      </w:r>
    </w:p>
    <w:p w:rsidR="0072092B" w:rsidRDefault="0072092B" w:rsidP="00EA0CE7">
      <w:pPr>
        <w:ind w:left="851" w:right="141"/>
        <w:rPr>
          <w:rFonts w:ascii="Arial" w:hAnsi="Arial" w:cs="Arial"/>
          <w:b/>
          <w:sz w:val="24"/>
        </w:rPr>
      </w:pPr>
    </w:p>
    <w:p w:rsidR="00EA0CE7" w:rsidRPr="009C3A6B" w:rsidRDefault="00EA0CE7" w:rsidP="00EA0CE7">
      <w:pPr>
        <w:ind w:left="851" w:right="141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EA0CE7" w:rsidRPr="009C3A6B" w:rsidRDefault="00EA0CE7" w:rsidP="00EA0CE7">
      <w:pPr>
        <w:ind w:left="851" w:right="141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EA0CE7" w:rsidRDefault="00EA0CE7" w:rsidP="00EA0CE7">
      <w:pPr>
        <w:ind w:left="851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</w:t>
      </w:r>
    </w:p>
    <w:p w:rsidR="00603447" w:rsidRPr="0031114C" w:rsidRDefault="00603447" w:rsidP="0031114C"/>
    <w:sectPr w:rsidR="00603447" w:rsidRPr="0031114C" w:rsidSect="008071D0">
      <w:headerReference w:type="default" r:id="rId7"/>
      <w:footerReference w:type="default" r:id="rId8"/>
      <w:pgSz w:w="11906" w:h="16838"/>
      <w:pgMar w:top="1843" w:right="566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D8" w:rsidRDefault="000551D8" w:rsidP="00034CB5">
      <w:pPr>
        <w:spacing w:after="0" w:line="240" w:lineRule="auto"/>
      </w:pPr>
      <w:r>
        <w:separator/>
      </w:r>
    </w:p>
  </w:endnote>
  <w:endnote w:type="continuationSeparator" w:id="0">
    <w:p w:rsidR="000551D8" w:rsidRDefault="000551D8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7F77BE">
      <w:rPr>
        <w:noProof/>
        <w:lang w:eastAsia="cs-CZ"/>
      </w:rPr>
      <w:drawing>
        <wp:inline distT="0" distB="0" distL="0" distR="0" wp14:anchorId="781B1538" wp14:editId="4209FCB4">
          <wp:extent cx="6772275" cy="1005961"/>
          <wp:effectExtent l="0" t="0" r="0" b="3810"/>
          <wp:docPr id="2" name="Obrázek 2" descr="C:\Users\Ekospol\Desktop\zapa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spol\Desktop\zapati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297" cy="101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D8" w:rsidRDefault="000551D8" w:rsidP="00034CB5">
      <w:pPr>
        <w:spacing w:after="0" w:line="240" w:lineRule="auto"/>
      </w:pPr>
      <w:r>
        <w:separator/>
      </w:r>
    </w:p>
  </w:footnote>
  <w:footnote w:type="continuationSeparator" w:id="0">
    <w:p w:rsidR="000551D8" w:rsidRDefault="000551D8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C86771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31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" fillcolor="white [3201]" stroked="f" strokeweight=".5pt">
              <v:textbox>
                <w:txbxContent>
                  <w:p w:rsidR="00603447" w:rsidRPr="00603447" w:rsidRDefault="00C86771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31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A4CEA">
      <w:rPr>
        <w:noProof/>
        <w:lang w:eastAsia="cs-CZ"/>
      </w:rPr>
      <w:drawing>
        <wp:inline distT="0" distB="0" distL="0" distR="0" wp14:anchorId="5EFFF7E4" wp14:editId="1CD5E210">
          <wp:extent cx="6845198" cy="46817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_Komentar_al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98" cy="46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10CF6"/>
    <w:rsid w:val="000220B9"/>
    <w:rsid w:val="00033034"/>
    <w:rsid w:val="00034C2E"/>
    <w:rsid w:val="00034CB5"/>
    <w:rsid w:val="00036A53"/>
    <w:rsid w:val="000551D8"/>
    <w:rsid w:val="00056836"/>
    <w:rsid w:val="0009003E"/>
    <w:rsid w:val="000A5054"/>
    <w:rsid w:val="000C1A18"/>
    <w:rsid w:val="000D0021"/>
    <w:rsid w:val="000E6F8F"/>
    <w:rsid w:val="001203B0"/>
    <w:rsid w:val="00146EF5"/>
    <w:rsid w:val="001A373D"/>
    <w:rsid w:val="001C515E"/>
    <w:rsid w:val="002053C2"/>
    <w:rsid w:val="00216403"/>
    <w:rsid w:val="0023000D"/>
    <w:rsid w:val="002478EA"/>
    <w:rsid w:val="0025182C"/>
    <w:rsid w:val="00256A6E"/>
    <w:rsid w:val="00257C03"/>
    <w:rsid w:val="002B6AFE"/>
    <w:rsid w:val="002D3741"/>
    <w:rsid w:val="0031114C"/>
    <w:rsid w:val="00340496"/>
    <w:rsid w:val="00343128"/>
    <w:rsid w:val="00355F3E"/>
    <w:rsid w:val="003840B1"/>
    <w:rsid w:val="00384CC3"/>
    <w:rsid w:val="003B5614"/>
    <w:rsid w:val="003D5D76"/>
    <w:rsid w:val="003E2230"/>
    <w:rsid w:val="003E650E"/>
    <w:rsid w:val="004019BF"/>
    <w:rsid w:val="0041364F"/>
    <w:rsid w:val="004778BD"/>
    <w:rsid w:val="0048670E"/>
    <w:rsid w:val="004A3095"/>
    <w:rsid w:val="004A3978"/>
    <w:rsid w:val="00504376"/>
    <w:rsid w:val="00523166"/>
    <w:rsid w:val="0059140F"/>
    <w:rsid w:val="005A72D9"/>
    <w:rsid w:val="005E0688"/>
    <w:rsid w:val="00603447"/>
    <w:rsid w:val="0060652D"/>
    <w:rsid w:val="006947D0"/>
    <w:rsid w:val="0069547A"/>
    <w:rsid w:val="006A175A"/>
    <w:rsid w:val="006B170F"/>
    <w:rsid w:val="006B67CF"/>
    <w:rsid w:val="006D6300"/>
    <w:rsid w:val="0070203A"/>
    <w:rsid w:val="00713742"/>
    <w:rsid w:val="0072092B"/>
    <w:rsid w:val="00787934"/>
    <w:rsid w:val="00795FD1"/>
    <w:rsid w:val="007A0258"/>
    <w:rsid w:val="007A11BF"/>
    <w:rsid w:val="007A4863"/>
    <w:rsid w:val="007C30DD"/>
    <w:rsid w:val="007C71B4"/>
    <w:rsid w:val="007E3363"/>
    <w:rsid w:val="007F77BE"/>
    <w:rsid w:val="008071D0"/>
    <w:rsid w:val="00844CD2"/>
    <w:rsid w:val="00880967"/>
    <w:rsid w:val="008968F2"/>
    <w:rsid w:val="008A4560"/>
    <w:rsid w:val="008C05F9"/>
    <w:rsid w:val="008C4035"/>
    <w:rsid w:val="008C4142"/>
    <w:rsid w:val="008D1AFB"/>
    <w:rsid w:val="008F4A5D"/>
    <w:rsid w:val="00925B4A"/>
    <w:rsid w:val="009263EB"/>
    <w:rsid w:val="00940127"/>
    <w:rsid w:val="0097122A"/>
    <w:rsid w:val="00984577"/>
    <w:rsid w:val="009A06A7"/>
    <w:rsid w:val="009A4CEA"/>
    <w:rsid w:val="009A6604"/>
    <w:rsid w:val="00A10DB0"/>
    <w:rsid w:val="00A22A01"/>
    <w:rsid w:val="00A66035"/>
    <w:rsid w:val="00A964CD"/>
    <w:rsid w:val="00AA48AE"/>
    <w:rsid w:val="00AF3197"/>
    <w:rsid w:val="00B555DC"/>
    <w:rsid w:val="00B65774"/>
    <w:rsid w:val="00B6667E"/>
    <w:rsid w:val="00B774B1"/>
    <w:rsid w:val="00B80913"/>
    <w:rsid w:val="00B92FB8"/>
    <w:rsid w:val="00BA3E54"/>
    <w:rsid w:val="00BC5966"/>
    <w:rsid w:val="00BD2BFB"/>
    <w:rsid w:val="00C06068"/>
    <w:rsid w:val="00C133D0"/>
    <w:rsid w:val="00C37229"/>
    <w:rsid w:val="00C7252E"/>
    <w:rsid w:val="00C73A82"/>
    <w:rsid w:val="00C86771"/>
    <w:rsid w:val="00C9356D"/>
    <w:rsid w:val="00CA0C1F"/>
    <w:rsid w:val="00CD48A8"/>
    <w:rsid w:val="00D17842"/>
    <w:rsid w:val="00D24926"/>
    <w:rsid w:val="00D30A95"/>
    <w:rsid w:val="00D57219"/>
    <w:rsid w:val="00D75BF6"/>
    <w:rsid w:val="00D94BA7"/>
    <w:rsid w:val="00D95BCF"/>
    <w:rsid w:val="00DF4A2A"/>
    <w:rsid w:val="00DF4C4D"/>
    <w:rsid w:val="00E51E71"/>
    <w:rsid w:val="00EA0CE7"/>
    <w:rsid w:val="00EB40E0"/>
    <w:rsid w:val="00EC0364"/>
    <w:rsid w:val="00EC3CD8"/>
    <w:rsid w:val="00F2497D"/>
    <w:rsid w:val="00F95C17"/>
    <w:rsid w:val="00FA4315"/>
    <w:rsid w:val="00FC6630"/>
    <w:rsid w:val="00FD4000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50B90-1896-45D1-B310-E8D3B97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40E4-CFFB-4465-9086-530314CA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mholy</dc:creator>
  <cp:lastModifiedBy>Ekospol a.s.</cp:lastModifiedBy>
  <cp:revision>6</cp:revision>
  <cp:lastPrinted>2019-01-31T09:52:00Z</cp:lastPrinted>
  <dcterms:created xsi:type="dcterms:W3CDTF">2019-01-31T09:37:00Z</dcterms:created>
  <dcterms:modified xsi:type="dcterms:W3CDTF">2019-01-31T14:12:00Z</dcterms:modified>
</cp:coreProperties>
</file>