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5F" w:rsidRPr="00C17459" w:rsidRDefault="0076535F" w:rsidP="0076535F">
      <w:pPr>
        <w:ind w:left="709" w:right="850"/>
        <w:rPr>
          <w:rFonts w:ascii="Arial" w:hAnsi="Arial" w:cs="Arial"/>
          <w:b/>
          <w:sz w:val="44"/>
          <w:szCs w:val="44"/>
        </w:rPr>
      </w:pPr>
      <w:r>
        <w:rPr>
          <w:rFonts w:ascii="Arial" w:hAnsi="Arial" w:cs="Arial"/>
          <w:b/>
          <w:sz w:val="44"/>
          <w:szCs w:val="44"/>
        </w:rPr>
        <w:t xml:space="preserve">Získat stavební povolení je </w:t>
      </w:r>
      <w:r w:rsidR="00CA630C">
        <w:rPr>
          <w:rFonts w:ascii="Arial" w:hAnsi="Arial" w:cs="Arial"/>
          <w:b/>
          <w:sz w:val="44"/>
          <w:szCs w:val="44"/>
        </w:rPr>
        <w:t xml:space="preserve">v Česku stále extrémně složité, </w:t>
      </w:r>
      <w:r w:rsidR="009D1DC1">
        <w:rPr>
          <w:rFonts w:ascii="Arial" w:hAnsi="Arial" w:cs="Arial"/>
          <w:b/>
          <w:sz w:val="44"/>
          <w:szCs w:val="44"/>
        </w:rPr>
        <w:t>v délce jsme 22. nejhorší</w:t>
      </w:r>
    </w:p>
    <w:p w:rsidR="00CA630C" w:rsidRDefault="0076535F" w:rsidP="00C45375">
      <w:pPr>
        <w:ind w:left="851" w:right="141"/>
        <w:rPr>
          <w:rFonts w:ascii="Arial" w:hAnsi="Arial" w:cs="Arial"/>
          <w:color w:val="000000" w:themeColor="text1"/>
          <w:sz w:val="24"/>
        </w:rPr>
      </w:pPr>
      <w:r>
        <w:rPr>
          <w:rFonts w:ascii="Arial" w:hAnsi="Arial" w:cs="Arial"/>
          <w:color w:val="000000" w:themeColor="text1"/>
          <w:sz w:val="24"/>
        </w:rPr>
        <w:t>3</w:t>
      </w:r>
      <w:r w:rsidR="00974BBD">
        <w:rPr>
          <w:rFonts w:ascii="Arial" w:hAnsi="Arial" w:cs="Arial"/>
          <w:color w:val="000000" w:themeColor="text1"/>
          <w:sz w:val="24"/>
        </w:rPr>
        <w:t>0</w:t>
      </w:r>
      <w:r w:rsidR="00C73A82" w:rsidRPr="005533E8">
        <w:rPr>
          <w:rFonts w:ascii="Arial" w:hAnsi="Arial" w:cs="Arial"/>
          <w:color w:val="000000" w:themeColor="text1"/>
          <w:sz w:val="24"/>
        </w:rPr>
        <w:t xml:space="preserve">. </w:t>
      </w:r>
      <w:r w:rsidR="00113266">
        <w:rPr>
          <w:rFonts w:ascii="Arial" w:hAnsi="Arial" w:cs="Arial"/>
          <w:color w:val="000000" w:themeColor="text1"/>
          <w:sz w:val="24"/>
        </w:rPr>
        <w:t>10</w:t>
      </w:r>
      <w:r w:rsidR="00C73A82">
        <w:rPr>
          <w:rFonts w:ascii="Arial" w:hAnsi="Arial" w:cs="Arial"/>
          <w:color w:val="000000" w:themeColor="text1"/>
          <w:sz w:val="24"/>
        </w:rPr>
        <w:t>. 201</w:t>
      </w:r>
      <w:r w:rsidR="00974BBD">
        <w:rPr>
          <w:rFonts w:ascii="Arial" w:hAnsi="Arial" w:cs="Arial"/>
          <w:color w:val="000000" w:themeColor="text1"/>
          <w:sz w:val="24"/>
        </w:rPr>
        <w:t>9,</w:t>
      </w:r>
      <w:r w:rsidR="00C73A82" w:rsidRPr="005533E8">
        <w:rPr>
          <w:rFonts w:ascii="Arial" w:hAnsi="Arial" w:cs="Arial"/>
          <w:color w:val="000000" w:themeColor="text1"/>
          <w:sz w:val="24"/>
        </w:rPr>
        <w:t xml:space="preserve"> Praha – </w:t>
      </w:r>
      <w:r w:rsidR="00CA630C">
        <w:rPr>
          <w:rFonts w:ascii="Arial" w:hAnsi="Arial" w:cs="Arial"/>
          <w:color w:val="000000" w:themeColor="text1"/>
          <w:sz w:val="24"/>
        </w:rPr>
        <w:t xml:space="preserve">Povolování staveb v Česku je tak složitý proces, že v něm </w:t>
      </w:r>
      <w:r w:rsidR="00974BBD">
        <w:rPr>
          <w:rFonts w:ascii="Arial" w:hAnsi="Arial" w:cs="Arial"/>
          <w:color w:val="000000" w:themeColor="text1"/>
          <w:sz w:val="24"/>
        </w:rPr>
        <w:t xml:space="preserve">naše </w:t>
      </w:r>
      <w:r w:rsidR="00CA630C">
        <w:rPr>
          <w:rFonts w:ascii="Arial" w:hAnsi="Arial" w:cs="Arial"/>
          <w:color w:val="000000" w:themeColor="text1"/>
          <w:sz w:val="24"/>
        </w:rPr>
        <w:t xml:space="preserve">země pravidelně poráží drtivou většinu </w:t>
      </w:r>
      <w:r w:rsidR="00974BBD">
        <w:rPr>
          <w:rFonts w:ascii="Arial" w:hAnsi="Arial" w:cs="Arial"/>
          <w:color w:val="000000" w:themeColor="text1"/>
          <w:sz w:val="24"/>
        </w:rPr>
        <w:t>států</w:t>
      </w:r>
      <w:r w:rsidR="00CA630C">
        <w:rPr>
          <w:rFonts w:ascii="Arial" w:hAnsi="Arial" w:cs="Arial"/>
          <w:color w:val="000000" w:themeColor="text1"/>
          <w:sz w:val="24"/>
        </w:rPr>
        <w:t xml:space="preserve"> světa včetně těch méně rozvinutých. </w:t>
      </w:r>
      <w:r w:rsidR="00FC094E">
        <w:rPr>
          <w:rFonts w:ascii="Arial" w:hAnsi="Arial" w:cs="Arial"/>
          <w:color w:val="000000" w:themeColor="text1"/>
          <w:sz w:val="24"/>
        </w:rPr>
        <w:t xml:space="preserve">Tuto nelichotivou pozici mezi čtyřiceti nejhoršími zeměmi světa pravidelně potvrzuje Světová banka. V její aktuální zprávě </w:t>
      </w:r>
      <w:proofErr w:type="spellStart"/>
      <w:r w:rsidR="00FC094E">
        <w:rPr>
          <w:rFonts w:ascii="Arial" w:hAnsi="Arial" w:cs="Arial"/>
          <w:color w:val="000000" w:themeColor="text1"/>
          <w:sz w:val="24"/>
        </w:rPr>
        <w:t>Doing</w:t>
      </w:r>
      <w:proofErr w:type="spellEnd"/>
      <w:r w:rsidR="00FC094E">
        <w:rPr>
          <w:rFonts w:ascii="Arial" w:hAnsi="Arial" w:cs="Arial"/>
          <w:color w:val="000000" w:themeColor="text1"/>
          <w:sz w:val="24"/>
        </w:rPr>
        <w:t xml:space="preserve"> Business 2020 v kapitole týkající se složitosti získání stavebního povolení </w:t>
      </w:r>
      <w:r w:rsidR="00974BBD">
        <w:rPr>
          <w:rFonts w:ascii="Arial" w:hAnsi="Arial" w:cs="Arial"/>
          <w:color w:val="000000" w:themeColor="text1"/>
          <w:sz w:val="24"/>
        </w:rPr>
        <w:t xml:space="preserve">dokonce Česká republika </w:t>
      </w:r>
      <w:r w:rsidR="00FC094E">
        <w:rPr>
          <w:rFonts w:ascii="Arial" w:hAnsi="Arial" w:cs="Arial"/>
          <w:color w:val="000000" w:themeColor="text1"/>
          <w:sz w:val="24"/>
        </w:rPr>
        <w:t xml:space="preserve">klesla o jednu příčku na 157. místo hned za Moldávii těsně před Honduras. Hůře než v Česku se stavební povolení dá získat už jen v pár zemích, většinou jde o takzvané </w:t>
      </w:r>
      <w:r w:rsidR="009D1DC1">
        <w:rPr>
          <w:rFonts w:ascii="Arial" w:hAnsi="Arial" w:cs="Arial"/>
          <w:color w:val="000000" w:themeColor="text1"/>
          <w:sz w:val="24"/>
        </w:rPr>
        <w:t>padlé</w:t>
      </w:r>
      <w:r w:rsidR="00FC094E">
        <w:rPr>
          <w:rFonts w:ascii="Arial" w:hAnsi="Arial" w:cs="Arial"/>
          <w:color w:val="000000" w:themeColor="text1"/>
          <w:sz w:val="24"/>
        </w:rPr>
        <w:t xml:space="preserve"> státy.</w:t>
      </w:r>
    </w:p>
    <w:p w:rsidR="009D1DC1" w:rsidRDefault="009D1DC1" w:rsidP="00C45375">
      <w:pPr>
        <w:ind w:left="851" w:right="141"/>
        <w:rPr>
          <w:rFonts w:ascii="Arial" w:hAnsi="Arial" w:cs="Arial"/>
          <w:color w:val="000000" w:themeColor="text1"/>
          <w:sz w:val="24"/>
        </w:rPr>
      </w:pPr>
      <w:r>
        <w:rPr>
          <w:rFonts w:ascii="Arial" w:hAnsi="Arial" w:cs="Arial"/>
          <w:color w:val="000000" w:themeColor="text1"/>
          <w:sz w:val="24"/>
        </w:rPr>
        <w:t xml:space="preserve">Světová banka v Česku neeviduje z hlediska procesu povolování nových staveb za poslední rok žádný posun k lepšímu. Získání stavebního povolení podle její analýzy stále trvá českým úřadům neuvěřitelných 246 dnů, což je stejně jako v autoritativním Uzbekistánu. Jen o jediný den déle musí čekat stavebníci v Bangladéši. Pohled na poslední Kambodžu s extrémními 652 dny nás uklidní jen na malou chvíli. Od této poslední příčky nás totiž dělí jen 20 horších </w:t>
      </w:r>
      <w:proofErr w:type="gramStart"/>
      <w:r>
        <w:rPr>
          <w:rFonts w:ascii="Arial" w:hAnsi="Arial" w:cs="Arial"/>
          <w:color w:val="000000" w:themeColor="text1"/>
          <w:sz w:val="24"/>
        </w:rPr>
        <w:t xml:space="preserve">zemí. </w:t>
      </w:r>
      <w:proofErr w:type="gramEnd"/>
      <w:r>
        <w:rPr>
          <w:rFonts w:ascii="Arial" w:hAnsi="Arial" w:cs="Arial"/>
          <w:color w:val="000000" w:themeColor="text1"/>
          <w:sz w:val="24"/>
        </w:rPr>
        <w:t xml:space="preserve">Je tristní, že má Česko 22. nejdelší proces povolování staveb na světě (bez započítání pěti </w:t>
      </w:r>
      <w:r w:rsidR="00B32421">
        <w:rPr>
          <w:rFonts w:ascii="Arial" w:hAnsi="Arial" w:cs="Arial"/>
          <w:color w:val="000000" w:themeColor="text1"/>
          <w:sz w:val="24"/>
        </w:rPr>
        <w:t>rozvrácených států Eritrea, Libye, Somálsko, Sýrie a Jemen).</w:t>
      </w:r>
    </w:p>
    <w:p w:rsidR="00B32421" w:rsidRDefault="00B32421" w:rsidP="00C45375">
      <w:pPr>
        <w:ind w:left="851" w:right="141"/>
        <w:rPr>
          <w:rFonts w:ascii="Arial" w:hAnsi="Arial" w:cs="Arial"/>
          <w:color w:val="000000" w:themeColor="text1"/>
          <w:sz w:val="24"/>
        </w:rPr>
      </w:pPr>
      <w:r>
        <w:rPr>
          <w:rFonts w:ascii="Arial" w:hAnsi="Arial" w:cs="Arial"/>
          <w:color w:val="000000" w:themeColor="text1"/>
          <w:sz w:val="24"/>
        </w:rPr>
        <w:t>Přesně o polovinu rychleji (za 123 dnů) získají všechna povolení investoři na ostrovech Vanuatu, 122 dnů musí čekat v Demokratické republice Kongo, o dva dny déle si počkají na Mali. Průměrných 27,5 dne premianta Jižní Korey se z českého pohledu jeví jako nedostižný sen.</w:t>
      </w:r>
    </w:p>
    <w:p w:rsidR="00B32421" w:rsidRDefault="00B32421" w:rsidP="00C45375">
      <w:pPr>
        <w:ind w:left="851" w:right="141"/>
        <w:rPr>
          <w:rFonts w:ascii="Arial" w:hAnsi="Arial" w:cs="Arial"/>
          <w:color w:val="000000" w:themeColor="text1"/>
          <w:sz w:val="24"/>
        </w:rPr>
      </w:pPr>
      <w:r>
        <w:rPr>
          <w:rFonts w:ascii="Arial" w:hAnsi="Arial" w:cs="Arial"/>
          <w:color w:val="000000" w:themeColor="text1"/>
          <w:sz w:val="24"/>
        </w:rPr>
        <w:t xml:space="preserve">Ještě více nelichotivá je statistika ukazující </w:t>
      </w:r>
      <w:r w:rsidR="00BC4E8B">
        <w:rPr>
          <w:rFonts w:ascii="Arial" w:hAnsi="Arial" w:cs="Arial"/>
          <w:color w:val="000000" w:themeColor="text1"/>
          <w:sz w:val="24"/>
        </w:rPr>
        <w:t xml:space="preserve">kolik procedur </w:t>
      </w:r>
      <w:r w:rsidR="002A37F5">
        <w:rPr>
          <w:rFonts w:ascii="Arial" w:hAnsi="Arial" w:cs="Arial"/>
          <w:color w:val="000000" w:themeColor="text1"/>
          <w:sz w:val="24"/>
        </w:rPr>
        <w:t xml:space="preserve">(oficiálních komunikací se třetí stranou, například státním úřadem) </w:t>
      </w:r>
      <w:r w:rsidR="00BC4E8B">
        <w:rPr>
          <w:rFonts w:ascii="Arial" w:hAnsi="Arial" w:cs="Arial"/>
          <w:color w:val="000000" w:themeColor="text1"/>
          <w:sz w:val="24"/>
        </w:rPr>
        <w:t xml:space="preserve">musí stavebník podstoupit. </w:t>
      </w:r>
      <w:r w:rsidR="00BF6322">
        <w:rPr>
          <w:rFonts w:ascii="Arial" w:hAnsi="Arial" w:cs="Arial"/>
          <w:color w:val="000000" w:themeColor="text1"/>
          <w:sz w:val="24"/>
        </w:rPr>
        <w:t>Česku</w:t>
      </w:r>
      <w:r w:rsidR="00BC4E8B">
        <w:rPr>
          <w:rFonts w:ascii="Arial" w:hAnsi="Arial" w:cs="Arial"/>
          <w:color w:val="000000" w:themeColor="text1"/>
          <w:sz w:val="24"/>
        </w:rPr>
        <w:t xml:space="preserve"> s 21 úkony </w:t>
      </w:r>
      <w:r w:rsidR="002A37F5">
        <w:rPr>
          <w:rFonts w:ascii="Arial" w:hAnsi="Arial" w:cs="Arial"/>
          <w:color w:val="000000" w:themeColor="text1"/>
          <w:sz w:val="24"/>
        </w:rPr>
        <w:t xml:space="preserve">patří </w:t>
      </w:r>
      <w:r w:rsidR="00BF6322">
        <w:rPr>
          <w:rFonts w:ascii="Arial" w:hAnsi="Arial" w:cs="Arial"/>
          <w:color w:val="000000" w:themeColor="text1"/>
          <w:sz w:val="24"/>
        </w:rPr>
        <w:t>1</w:t>
      </w:r>
      <w:r>
        <w:rPr>
          <w:rFonts w:ascii="Arial" w:hAnsi="Arial" w:cs="Arial"/>
          <w:color w:val="000000" w:themeColor="text1"/>
          <w:sz w:val="24"/>
        </w:rPr>
        <w:t xml:space="preserve">2. příčka od konce, když se na něj dotáhla minule poslední Moldávie, která od loňska vyškrtla hned sedm nutných procedur. Od nyní posledního Tádžikistánu nás tak dělí jen pět oficiálních </w:t>
      </w:r>
      <w:proofErr w:type="gramStart"/>
      <w:r>
        <w:rPr>
          <w:rFonts w:ascii="Arial" w:hAnsi="Arial" w:cs="Arial"/>
          <w:color w:val="000000" w:themeColor="text1"/>
          <w:sz w:val="24"/>
        </w:rPr>
        <w:t xml:space="preserve">úkonů. </w:t>
      </w:r>
      <w:proofErr w:type="gramEnd"/>
      <w:r>
        <w:rPr>
          <w:rFonts w:ascii="Arial" w:hAnsi="Arial" w:cs="Arial"/>
          <w:color w:val="000000" w:themeColor="text1"/>
          <w:sz w:val="24"/>
        </w:rPr>
        <w:t>Sedm procedur prvních Mar</w:t>
      </w:r>
      <w:r w:rsidR="00974BBD">
        <w:rPr>
          <w:rFonts w:ascii="Arial" w:hAnsi="Arial" w:cs="Arial"/>
          <w:color w:val="000000" w:themeColor="text1"/>
          <w:sz w:val="24"/>
        </w:rPr>
        <w:t>sh</w:t>
      </w:r>
      <w:r>
        <w:rPr>
          <w:rFonts w:ascii="Arial" w:hAnsi="Arial" w:cs="Arial"/>
          <w:color w:val="000000" w:themeColor="text1"/>
          <w:sz w:val="24"/>
        </w:rPr>
        <w:t>al</w:t>
      </w:r>
      <w:r w:rsidR="00974BBD">
        <w:rPr>
          <w:rFonts w:ascii="Arial" w:hAnsi="Arial" w:cs="Arial"/>
          <w:color w:val="000000" w:themeColor="text1"/>
          <w:sz w:val="24"/>
        </w:rPr>
        <w:t>l</w:t>
      </w:r>
      <w:r>
        <w:rPr>
          <w:rFonts w:ascii="Arial" w:hAnsi="Arial" w:cs="Arial"/>
          <w:color w:val="000000" w:themeColor="text1"/>
          <w:sz w:val="24"/>
        </w:rPr>
        <w:t>ových ostrovů a Dánska je stále velmi vzdálených.</w:t>
      </w:r>
    </w:p>
    <w:p w:rsidR="00B32421" w:rsidRDefault="00B32421" w:rsidP="00C45375">
      <w:pPr>
        <w:ind w:left="851" w:right="141"/>
        <w:rPr>
          <w:rFonts w:ascii="Arial" w:hAnsi="Arial" w:cs="Arial"/>
          <w:color w:val="000000" w:themeColor="text1"/>
          <w:sz w:val="24"/>
        </w:rPr>
      </w:pPr>
      <w:r>
        <w:rPr>
          <w:rFonts w:ascii="Arial" w:hAnsi="Arial" w:cs="Arial"/>
          <w:color w:val="000000" w:themeColor="text1"/>
          <w:sz w:val="24"/>
        </w:rPr>
        <w:t>A to Světová banka posuzuje pouze stavební legislativu a vychází tak ze zákonných lhůt platných pro povolování skladových prostor v hlavním městě. Pokud by vzala v potaz rezidenční výstavbu, byli bychom na tom, obávám se, ještě hůře. Nedávno jsme spočítali, že jen takzvaných dotčených orgánů státní správy</w:t>
      </w:r>
      <w:r w:rsidR="00F200BF">
        <w:rPr>
          <w:rFonts w:ascii="Arial" w:hAnsi="Arial" w:cs="Arial"/>
          <w:color w:val="000000" w:themeColor="text1"/>
          <w:sz w:val="24"/>
        </w:rPr>
        <w:t xml:space="preserve">, od nichž potřebujeme vyjádření se stavebním záměrem, jsme museli u zatím posledního projektu oslovit rovnou šest desítek. Také za získání povolení do jednoho roku, jak vyplývá z dat Světové banky, bychom byli více než </w:t>
      </w:r>
      <w:proofErr w:type="gramStart"/>
      <w:r w:rsidR="00F200BF">
        <w:rPr>
          <w:rFonts w:ascii="Arial" w:hAnsi="Arial" w:cs="Arial"/>
          <w:color w:val="000000" w:themeColor="text1"/>
          <w:sz w:val="24"/>
        </w:rPr>
        <w:t xml:space="preserve">rádi. </w:t>
      </w:r>
      <w:proofErr w:type="gramEnd"/>
      <w:r w:rsidR="00F200BF">
        <w:rPr>
          <w:rFonts w:ascii="Arial" w:hAnsi="Arial" w:cs="Arial"/>
          <w:color w:val="000000" w:themeColor="text1"/>
          <w:sz w:val="24"/>
        </w:rPr>
        <w:t>Realita rezidenční výstavby je totiž mnoh</w:t>
      </w:r>
      <w:r w:rsidR="000B7C1D">
        <w:rPr>
          <w:rFonts w:ascii="Arial" w:hAnsi="Arial" w:cs="Arial"/>
          <w:color w:val="000000" w:themeColor="text1"/>
          <w:sz w:val="24"/>
        </w:rPr>
        <w:t>em horší. B</w:t>
      </w:r>
      <w:bookmarkStart w:id="0" w:name="_GoBack"/>
      <w:bookmarkEnd w:id="0"/>
      <w:r w:rsidR="00F200BF">
        <w:rPr>
          <w:rFonts w:ascii="Arial" w:hAnsi="Arial" w:cs="Arial"/>
          <w:color w:val="000000" w:themeColor="text1"/>
          <w:sz w:val="24"/>
        </w:rPr>
        <w:t>ěžně se povolovací proces táhne celé roky, výjimkou bohužel nejsou ani projekty povolované pět a více let.</w:t>
      </w:r>
    </w:p>
    <w:p w:rsidR="00F200BF" w:rsidRDefault="00810B2A" w:rsidP="00C45375">
      <w:pPr>
        <w:ind w:left="851" w:right="141"/>
        <w:rPr>
          <w:rFonts w:ascii="Arial" w:hAnsi="Arial" w:cs="Arial"/>
          <w:color w:val="000000" w:themeColor="text1"/>
          <w:sz w:val="24"/>
        </w:rPr>
      </w:pPr>
      <w:r>
        <w:rPr>
          <w:rFonts w:ascii="Arial" w:hAnsi="Arial" w:cs="Arial"/>
          <w:color w:val="000000" w:themeColor="text1"/>
          <w:sz w:val="24"/>
        </w:rPr>
        <w:lastRenderedPageBreak/>
        <w:t xml:space="preserve">Světová banka na neudržitelnost české stavební legislativy poukazuje stejně jako já už mnoho </w:t>
      </w:r>
      <w:proofErr w:type="gramStart"/>
      <w:r>
        <w:rPr>
          <w:rFonts w:ascii="Arial" w:hAnsi="Arial" w:cs="Arial"/>
          <w:color w:val="000000" w:themeColor="text1"/>
          <w:sz w:val="24"/>
        </w:rPr>
        <w:t xml:space="preserve">let. </w:t>
      </w:r>
      <w:proofErr w:type="gramEnd"/>
      <w:r>
        <w:rPr>
          <w:rFonts w:ascii="Arial" w:hAnsi="Arial" w:cs="Arial"/>
          <w:color w:val="000000" w:themeColor="text1"/>
          <w:sz w:val="24"/>
        </w:rPr>
        <w:t xml:space="preserve">Jedinou změnou však až dosud byly pouze opakované novely stavebního zákona, které ale do celého procesu pouze vnesly další zmatky. Důkazem je právě to, že se Česko na mezinárodním poli neustále </w:t>
      </w:r>
      <w:proofErr w:type="gramStart"/>
      <w:r>
        <w:rPr>
          <w:rFonts w:ascii="Arial" w:hAnsi="Arial" w:cs="Arial"/>
          <w:color w:val="000000" w:themeColor="text1"/>
          <w:sz w:val="24"/>
        </w:rPr>
        <w:t xml:space="preserve">propadá. </w:t>
      </w:r>
      <w:proofErr w:type="gramEnd"/>
      <w:r>
        <w:rPr>
          <w:rFonts w:ascii="Arial" w:hAnsi="Arial" w:cs="Arial"/>
          <w:color w:val="000000" w:themeColor="text1"/>
          <w:sz w:val="24"/>
        </w:rPr>
        <w:t xml:space="preserve">Nyní se zdá, že by se pozice stavebních investorů i celého Česka mohla výrazně zlepšit. Ministerstvo pro místní rozvoj finišuje přípravu zcela nového stavebního zákona. Pokud v něm však nebude takzvaná fikce souhlasu či jiný mechanizmus zajišťující vydání všech rozhodnutí </w:t>
      </w:r>
      <w:r w:rsidR="000B7C1D">
        <w:rPr>
          <w:rFonts w:ascii="Arial" w:hAnsi="Arial" w:cs="Arial"/>
          <w:color w:val="000000" w:themeColor="text1"/>
          <w:sz w:val="24"/>
        </w:rPr>
        <w:t>v souladu se správními lhůtami</w:t>
      </w:r>
      <w:r>
        <w:rPr>
          <w:rFonts w:ascii="Arial" w:hAnsi="Arial" w:cs="Arial"/>
          <w:color w:val="000000" w:themeColor="text1"/>
          <w:sz w:val="24"/>
        </w:rPr>
        <w:t>, Česko se nikam neposune. I nadále tak bude bojovat o poslední příčky se zeměmi typu Haiti, Afghánistán, Libye či Eritrea. Ke škodě celé české společnosti, jejíž rozvoj blokuje nedostatečná infrastruktura.</w:t>
      </w:r>
    </w:p>
    <w:p w:rsidR="0076535F" w:rsidRDefault="0076535F" w:rsidP="00A8420C">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BF6322" w:rsidRPr="00A7553E" w:rsidRDefault="007A206A" w:rsidP="00AD74F1">
      <w:pPr>
        <w:ind w:left="851" w:right="141"/>
        <w:rPr>
          <w:rFonts w:ascii="Arial" w:hAnsi="Arial" w:cs="Arial"/>
          <w:b/>
          <w:sz w:val="24"/>
        </w:rPr>
      </w:pPr>
      <w:r>
        <w:rPr>
          <w:rFonts w:ascii="Arial" w:hAnsi="Arial" w:cs="Arial"/>
          <w:b/>
          <w:sz w:val="24"/>
        </w:rPr>
        <w:t>EKOSPOL a. s</w:t>
      </w:r>
      <w:r w:rsidR="00D946A2">
        <w:rPr>
          <w:rFonts w:ascii="Arial" w:hAnsi="Arial" w:cs="Arial"/>
          <w:b/>
          <w:sz w:val="24"/>
        </w:rPr>
        <w:t>.</w:t>
      </w:r>
      <w:r w:rsidR="00BF6322">
        <w:rPr>
          <w:rFonts w:ascii="Arial" w:hAnsi="Arial" w:cs="Arial"/>
          <w:color w:val="000000" w:themeColor="text1"/>
          <w:sz w:val="24"/>
        </w:rPr>
        <w:t xml:space="preserve"> </w:t>
      </w:r>
    </w:p>
    <w:sectPr w:rsidR="00BF6322" w:rsidRPr="00A7553E"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84" w:rsidRDefault="00132484" w:rsidP="00034CB5">
      <w:pPr>
        <w:spacing w:after="0" w:line="240" w:lineRule="auto"/>
      </w:pPr>
      <w:r>
        <w:separator/>
      </w:r>
    </w:p>
  </w:endnote>
  <w:endnote w:type="continuationSeparator" w:id="0">
    <w:p w:rsidR="00132484" w:rsidRDefault="00132484"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F200BF">
      <w:rPr>
        <w:noProof/>
        <w:lang w:eastAsia="cs-CZ"/>
      </w:rPr>
      <w:drawing>
        <wp:inline distT="0" distB="0" distL="0" distR="0" wp14:anchorId="7C3171E8" wp14:editId="0FEBBA42">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84" w:rsidRDefault="00132484" w:rsidP="00034CB5">
      <w:pPr>
        <w:spacing w:after="0" w:line="240" w:lineRule="auto"/>
      </w:pPr>
      <w:r>
        <w:separator/>
      </w:r>
    </w:p>
  </w:footnote>
  <w:footnote w:type="continuationSeparator" w:id="0">
    <w:p w:rsidR="00132484" w:rsidRDefault="00132484"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76535F" w:rsidP="00603447">
                          <w:pPr>
                            <w:spacing w:after="0" w:line="240" w:lineRule="auto"/>
                            <w:jc w:val="center"/>
                            <w:rPr>
                              <w:rFonts w:ascii="Bauhaus 93" w:hAnsi="Bauhaus 93"/>
                              <w:color w:val="005936"/>
                              <w:sz w:val="44"/>
                            </w:rPr>
                          </w:pPr>
                          <w:r>
                            <w:rPr>
                              <w:rFonts w:ascii="Bauhaus 93" w:hAnsi="Bauhaus 93"/>
                              <w:color w:val="005936"/>
                              <w:sz w:val="44"/>
                            </w:rPr>
                            <w:t>3</w:t>
                          </w:r>
                          <w:r w:rsidR="00F200BF">
                            <w:rPr>
                              <w:rFonts w:ascii="Bauhaus 93" w:hAnsi="Bauhaus 93"/>
                              <w:color w:val="005936"/>
                              <w:sz w:val="44"/>
                            </w:rPr>
                            <w:t>0</w:t>
                          </w:r>
                          <w:r w:rsidR="00603447">
                            <w:rPr>
                              <w:rFonts w:ascii="Bauhaus 93" w:hAnsi="Bauhaus 93"/>
                              <w:color w:val="005936"/>
                              <w:sz w:val="44"/>
                            </w:rPr>
                            <w:t>/</w:t>
                          </w:r>
                          <w:r w:rsidR="00113266">
                            <w:rPr>
                              <w:rFonts w:ascii="Bauhaus 93" w:hAnsi="Bauhaus 93"/>
                              <w:color w:val="005936"/>
                              <w:sz w:val="44"/>
                            </w:rPr>
                            <w:t>10</w:t>
                          </w:r>
                          <w:r w:rsidR="00603447">
                            <w:rPr>
                              <w:rFonts w:ascii="Bauhaus 93" w:hAnsi="Bauhaus 93"/>
                              <w:color w:val="005936"/>
                              <w:sz w:val="44"/>
                            </w:rPr>
                            <w:t>/</w:t>
                          </w:r>
                          <w:r w:rsidR="00603447" w:rsidRPr="00603447">
                            <w:rPr>
                              <w:rFonts w:ascii="Bauhaus 93" w:hAnsi="Bauhaus 93"/>
                              <w:color w:val="005936"/>
                              <w:sz w:val="44"/>
                            </w:rPr>
                            <w:t>201</w:t>
                          </w:r>
                          <w:r w:rsidR="00F200BF">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76535F" w:rsidP="00603447">
                    <w:pPr>
                      <w:spacing w:after="0" w:line="240" w:lineRule="auto"/>
                      <w:jc w:val="center"/>
                      <w:rPr>
                        <w:rFonts w:ascii="Bauhaus 93" w:hAnsi="Bauhaus 93"/>
                        <w:color w:val="005936"/>
                        <w:sz w:val="44"/>
                      </w:rPr>
                    </w:pPr>
                    <w:r>
                      <w:rPr>
                        <w:rFonts w:ascii="Bauhaus 93" w:hAnsi="Bauhaus 93"/>
                        <w:color w:val="005936"/>
                        <w:sz w:val="44"/>
                      </w:rPr>
                      <w:t>3</w:t>
                    </w:r>
                    <w:r w:rsidR="00F200BF">
                      <w:rPr>
                        <w:rFonts w:ascii="Bauhaus 93" w:hAnsi="Bauhaus 93"/>
                        <w:color w:val="005936"/>
                        <w:sz w:val="44"/>
                      </w:rPr>
                      <w:t>0</w:t>
                    </w:r>
                    <w:r w:rsidR="00603447">
                      <w:rPr>
                        <w:rFonts w:ascii="Bauhaus 93" w:hAnsi="Bauhaus 93"/>
                        <w:color w:val="005936"/>
                        <w:sz w:val="44"/>
                      </w:rPr>
                      <w:t>/</w:t>
                    </w:r>
                    <w:r w:rsidR="00113266">
                      <w:rPr>
                        <w:rFonts w:ascii="Bauhaus 93" w:hAnsi="Bauhaus 93"/>
                        <w:color w:val="005936"/>
                        <w:sz w:val="44"/>
                      </w:rPr>
                      <w:t>10</w:t>
                    </w:r>
                    <w:r w:rsidR="00603447">
                      <w:rPr>
                        <w:rFonts w:ascii="Bauhaus 93" w:hAnsi="Bauhaus 93"/>
                        <w:color w:val="005936"/>
                        <w:sz w:val="44"/>
                      </w:rPr>
                      <w:t>/</w:t>
                    </w:r>
                    <w:r w:rsidR="00603447" w:rsidRPr="00603447">
                      <w:rPr>
                        <w:rFonts w:ascii="Bauhaus 93" w:hAnsi="Bauhaus 93"/>
                        <w:color w:val="005936"/>
                        <w:sz w:val="44"/>
                      </w:rPr>
                      <w:t>201</w:t>
                    </w:r>
                    <w:r w:rsidR="00F200BF">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61EF8"/>
    <w:rsid w:val="00084DDE"/>
    <w:rsid w:val="00087948"/>
    <w:rsid w:val="000B7C1D"/>
    <w:rsid w:val="000C1A18"/>
    <w:rsid w:val="000D0021"/>
    <w:rsid w:val="000E2753"/>
    <w:rsid w:val="000E501D"/>
    <w:rsid w:val="000F335A"/>
    <w:rsid w:val="000F71CA"/>
    <w:rsid w:val="00110F7D"/>
    <w:rsid w:val="00113266"/>
    <w:rsid w:val="00132484"/>
    <w:rsid w:val="0016145C"/>
    <w:rsid w:val="00167389"/>
    <w:rsid w:val="001C3613"/>
    <w:rsid w:val="001E55DD"/>
    <w:rsid w:val="001F5CC4"/>
    <w:rsid w:val="002053C2"/>
    <w:rsid w:val="00210C37"/>
    <w:rsid w:val="002344E8"/>
    <w:rsid w:val="00237159"/>
    <w:rsid w:val="00242738"/>
    <w:rsid w:val="002939C6"/>
    <w:rsid w:val="002A2CC3"/>
    <w:rsid w:val="002A37F5"/>
    <w:rsid w:val="002B0E3E"/>
    <w:rsid w:val="002B32E3"/>
    <w:rsid w:val="002C1D81"/>
    <w:rsid w:val="002F1B85"/>
    <w:rsid w:val="003239AE"/>
    <w:rsid w:val="00323E63"/>
    <w:rsid w:val="00381522"/>
    <w:rsid w:val="003870A5"/>
    <w:rsid w:val="00391271"/>
    <w:rsid w:val="003C452F"/>
    <w:rsid w:val="003D5D76"/>
    <w:rsid w:val="003E2230"/>
    <w:rsid w:val="003F4C8A"/>
    <w:rsid w:val="004019BF"/>
    <w:rsid w:val="00401EEF"/>
    <w:rsid w:val="0041364F"/>
    <w:rsid w:val="004248DF"/>
    <w:rsid w:val="00432F85"/>
    <w:rsid w:val="00443B97"/>
    <w:rsid w:val="00447100"/>
    <w:rsid w:val="004778BD"/>
    <w:rsid w:val="004925BC"/>
    <w:rsid w:val="00492D98"/>
    <w:rsid w:val="004C4DFF"/>
    <w:rsid w:val="004E2265"/>
    <w:rsid w:val="004F10A8"/>
    <w:rsid w:val="005022F0"/>
    <w:rsid w:val="00505D9D"/>
    <w:rsid w:val="005305D8"/>
    <w:rsid w:val="00536572"/>
    <w:rsid w:val="00536838"/>
    <w:rsid w:val="00573D37"/>
    <w:rsid w:val="00575E88"/>
    <w:rsid w:val="00590E2C"/>
    <w:rsid w:val="00595A14"/>
    <w:rsid w:val="005A7AE1"/>
    <w:rsid w:val="005C1F12"/>
    <w:rsid w:val="00603447"/>
    <w:rsid w:val="00614074"/>
    <w:rsid w:val="006150A6"/>
    <w:rsid w:val="00626B99"/>
    <w:rsid w:val="00633CC5"/>
    <w:rsid w:val="006363C0"/>
    <w:rsid w:val="0066643B"/>
    <w:rsid w:val="00675481"/>
    <w:rsid w:val="0067693A"/>
    <w:rsid w:val="006771DD"/>
    <w:rsid w:val="00680985"/>
    <w:rsid w:val="006B5984"/>
    <w:rsid w:val="007435CE"/>
    <w:rsid w:val="0076535F"/>
    <w:rsid w:val="00787934"/>
    <w:rsid w:val="007967DF"/>
    <w:rsid w:val="007A206A"/>
    <w:rsid w:val="007A387D"/>
    <w:rsid w:val="007C71B4"/>
    <w:rsid w:val="007D0424"/>
    <w:rsid w:val="007E0D6F"/>
    <w:rsid w:val="007E576A"/>
    <w:rsid w:val="008071D0"/>
    <w:rsid w:val="00810B2A"/>
    <w:rsid w:val="0082673E"/>
    <w:rsid w:val="008314B8"/>
    <w:rsid w:val="0083543B"/>
    <w:rsid w:val="008762B1"/>
    <w:rsid w:val="0088016A"/>
    <w:rsid w:val="00880967"/>
    <w:rsid w:val="00882C53"/>
    <w:rsid w:val="00884961"/>
    <w:rsid w:val="008A4560"/>
    <w:rsid w:val="008C05F9"/>
    <w:rsid w:val="008C4358"/>
    <w:rsid w:val="008E2D4B"/>
    <w:rsid w:val="008F0BCD"/>
    <w:rsid w:val="00910F40"/>
    <w:rsid w:val="00911267"/>
    <w:rsid w:val="00913CFB"/>
    <w:rsid w:val="00924755"/>
    <w:rsid w:val="009263C9"/>
    <w:rsid w:val="0094496E"/>
    <w:rsid w:val="00974BBD"/>
    <w:rsid w:val="00975EB8"/>
    <w:rsid w:val="009A4CEA"/>
    <w:rsid w:val="009A6059"/>
    <w:rsid w:val="009B0D41"/>
    <w:rsid w:val="009D1DC1"/>
    <w:rsid w:val="009D4F11"/>
    <w:rsid w:val="009E2E40"/>
    <w:rsid w:val="00A014CF"/>
    <w:rsid w:val="00A315F1"/>
    <w:rsid w:val="00A66035"/>
    <w:rsid w:val="00A7553E"/>
    <w:rsid w:val="00A801EE"/>
    <w:rsid w:val="00A8420C"/>
    <w:rsid w:val="00AC5D7C"/>
    <w:rsid w:val="00AD74F1"/>
    <w:rsid w:val="00AE2570"/>
    <w:rsid w:val="00AE5816"/>
    <w:rsid w:val="00AF5E7E"/>
    <w:rsid w:val="00B140B3"/>
    <w:rsid w:val="00B2288C"/>
    <w:rsid w:val="00B32421"/>
    <w:rsid w:val="00B34457"/>
    <w:rsid w:val="00B63478"/>
    <w:rsid w:val="00B92FB8"/>
    <w:rsid w:val="00BA3E54"/>
    <w:rsid w:val="00BB52AB"/>
    <w:rsid w:val="00BC4E8B"/>
    <w:rsid w:val="00BE7D6D"/>
    <w:rsid w:val="00BF6322"/>
    <w:rsid w:val="00C06068"/>
    <w:rsid w:val="00C13AF1"/>
    <w:rsid w:val="00C34385"/>
    <w:rsid w:val="00C363AF"/>
    <w:rsid w:val="00C448D5"/>
    <w:rsid w:val="00C45375"/>
    <w:rsid w:val="00C600F4"/>
    <w:rsid w:val="00C60886"/>
    <w:rsid w:val="00C637C7"/>
    <w:rsid w:val="00C73A82"/>
    <w:rsid w:val="00C876E8"/>
    <w:rsid w:val="00CA630C"/>
    <w:rsid w:val="00CC2763"/>
    <w:rsid w:val="00CC63F0"/>
    <w:rsid w:val="00D00BCD"/>
    <w:rsid w:val="00D17842"/>
    <w:rsid w:val="00D200ED"/>
    <w:rsid w:val="00D33C70"/>
    <w:rsid w:val="00D46500"/>
    <w:rsid w:val="00D5337D"/>
    <w:rsid w:val="00D5667F"/>
    <w:rsid w:val="00D64D70"/>
    <w:rsid w:val="00D66CA2"/>
    <w:rsid w:val="00D7257F"/>
    <w:rsid w:val="00D946A2"/>
    <w:rsid w:val="00DE2FCE"/>
    <w:rsid w:val="00DF1D07"/>
    <w:rsid w:val="00DF3D93"/>
    <w:rsid w:val="00E026D3"/>
    <w:rsid w:val="00E10C75"/>
    <w:rsid w:val="00E36F8B"/>
    <w:rsid w:val="00E45448"/>
    <w:rsid w:val="00E50AF1"/>
    <w:rsid w:val="00E6119F"/>
    <w:rsid w:val="00E672A0"/>
    <w:rsid w:val="00E76E05"/>
    <w:rsid w:val="00E83953"/>
    <w:rsid w:val="00E90349"/>
    <w:rsid w:val="00E94889"/>
    <w:rsid w:val="00EA4398"/>
    <w:rsid w:val="00EA759B"/>
    <w:rsid w:val="00EB1562"/>
    <w:rsid w:val="00EB1B70"/>
    <w:rsid w:val="00EE6DAB"/>
    <w:rsid w:val="00EF30C6"/>
    <w:rsid w:val="00F1327A"/>
    <w:rsid w:val="00F14999"/>
    <w:rsid w:val="00F14ADF"/>
    <w:rsid w:val="00F200BF"/>
    <w:rsid w:val="00F2497D"/>
    <w:rsid w:val="00F33532"/>
    <w:rsid w:val="00F502B2"/>
    <w:rsid w:val="00F538B8"/>
    <w:rsid w:val="00F5515B"/>
    <w:rsid w:val="00FA5B2A"/>
    <w:rsid w:val="00FC094E"/>
    <w:rsid w:val="00FC6630"/>
    <w:rsid w:val="00FD0556"/>
    <w:rsid w:val="00FD28C1"/>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61C9-DD8D-4256-B328-975FDCC8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519</Words>
  <Characters>3068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6</cp:revision>
  <cp:lastPrinted>2019-10-30T07:56:00Z</cp:lastPrinted>
  <dcterms:created xsi:type="dcterms:W3CDTF">2019-10-30T07:20:00Z</dcterms:created>
  <dcterms:modified xsi:type="dcterms:W3CDTF">2019-10-30T08:10:00Z</dcterms:modified>
</cp:coreProperties>
</file>