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D4" w:rsidRDefault="00BB6309" w:rsidP="001D66D4">
      <w:pPr>
        <w:ind w:left="709" w:right="850"/>
        <w:rPr>
          <w:rFonts w:ascii="Arial" w:hAnsi="Arial" w:cs="Arial"/>
          <w:b/>
          <w:sz w:val="46"/>
          <w:szCs w:val="46"/>
        </w:rPr>
      </w:pPr>
      <w:r>
        <w:rPr>
          <w:rFonts w:ascii="Arial" w:hAnsi="Arial" w:cs="Arial"/>
          <w:b/>
          <w:sz w:val="46"/>
          <w:szCs w:val="46"/>
        </w:rPr>
        <w:t>Ceníky developerů stále řídnou, přesto je na pražském trhu 247 neprodejných ležáků</w:t>
      </w:r>
    </w:p>
    <w:p w:rsidR="006C4959" w:rsidRDefault="00BB6309" w:rsidP="001D66D4">
      <w:pPr>
        <w:ind w:left="567" w:right="141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2</w:t>
      </w:r>
      <w:r w:rsidR="006A1DC0">
        <w:rPr>
          <w:rFonts w:ascii="Arial" w:hAnsi="Arial" w:cs="Arial"/>
          <w:sz w:val="24"/>
        </w:rPr>
        <w:t>4</w:t>
      </w:r>
      <w:r w:rsidR="001D66D4">
        <w:rPr>
          <w:rFonts w:ascii="Arial" w:hAnsi="Arial" w:cs="Arial"/>
          <w:sz w:val="24"/>
        </w:rPr>
        <w:t>.</w:t>
      </w:r>
      <w:r w:rsidR="00670C0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8</w:t>
      </w:r>
      <w:r w:rsidR="001D66D4">
        <w:rPr>
          <w:rFonts w:ascii="Arial" w:hAnsi="Arial" w:cs="Arial"/>
          <w:sz w:val="24"/>
        </w:rPr>
        <w:t>. 2018 Praha –</w:t>
      </w:r>
      <w:r w:rsidR="006C495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Ceníky pražských developerů jsou stále prořídlé, už dlouhé měsíce se počet dostupných bytů v nabídkách pohybuje kolem třítisícové hranice. To stačí na pokrytí poptávky pouze na zhruba půl roku. I v této situaci, kdy developeři vinou zablokovaného povolovacího procesu nejsou schopni dostatečně rychle dodávat na trh nové projekty, jsou na trhu neprodejné byty. Aktuálně jich je 247. </w:t>
      </w:r>
      <w:r w:rsidR="006C4959">
        <w:rPr>
          <w:rFonts w:ascii="Arial" w:hAnsi="Arial" w:cs="Arial"/>
          <w:b/>
          <w:sz w:val="24"/>
        </w:rPr>
        <w:t>Vyplývá to z podrobných analýz společnosti EKOSPOL, která monitoruje trh s novými byty v Praze už více než 11 let.</w:t>
      </w:r>
    </w:p>
    <w:p w:rsidR="00BB6309" w:rsidRDefault="00BB6309" w:rsidP="00707072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Řeč čísel je jasná. Loni se v celé Praze prodalo celkem </w:t>
      </w:r>
      <w:r>
        <w:rPr>
          <w:rFonts w:ascii="Arial" w:hAnsi="Arial" w:cs="Arial"/>
          <w:sz w:val="24"/>
        </w:rPr>
        <w:t>5381 nových bytů, což bylo nejméně za tři roky.</w:t>
      </w:r>
      <w:r>
        <w:rPr>
          <w:rFonts w:ascii="Arial" w:hAnsi="Arial" w:cs="Arial"/>
          <w:sz w:val="24"/>
        </w:rPr>
        <w:t xml:space="preserve"> Letos v létě bylo v cenících developerů jen 3299 dostupných bytů. Na každý nabízený byt tak připadá více než jeden zájemce. I v této neobvyklé situaci, kdy developeři na nejlepší byty dokonce vytváří pořadník zájemců, existují výjimky. Tedy byty, které nikdo nechce. </w:t>
      </w:r>
      <w:r w:rsidR="008E0E99">
        <w:rPr>
          <w:rFonts w:ascii="Arial" w:hAnsi="Arial" w:cs="Arial"/>
          <w:sz w:val="24"/>
        </w:rPr>
        <w:t>Některé z nich firmy marně nabízí i několik let po dokončení daného projektu.</w:t>
      </w:r>
    </w:p>
    <w:p w:rsidR="00212424" w:rsidRDefault="00212424" w:rsidP="00212424">
      <w:pPr>
        <w:ind w:left="567" w:right="14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cs-CZ"/>
        </w:rPr>
        <w:drawing>
          <wp:inline distT="0" distB="0" distL="0" distR="0" wp14:anchorId="18AE07A9" wp14:editId="676899A9">
            <wp:extent cx="6853870" cy="4514850"/>
            <wp:effectExtent l="0" t="0" r="0" b="0"/>
            <wp:docPr id="1" name="Obrázek 1" descr="C:\Users\HP\AppData\Local\Microsoft\Windows\INetCache\Content.Word\Ležá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Microsoft\Windows\INetCache\Content.Word\Ležák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433" cy="451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E99" w:rsidRDefault="008E0E99" w:rsidP="00707072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„</w:t>
      </w:r>
      <w:r w:rsidRPr="00307D7F">
        <w:rPr>
          <w:rFonts w:ascii="Arial" w:hAnsi="Arial" w:cs="Arial"/>
          <w:i/>
          <w:sz w:val="24"/>
        </w:rPr>
        <w:t>Nejvíce nechtěných bytů evidujeme v Praze 10, kde jich je celkem 74. Z toho 67 připadá na Vršovice. S 57 ležáky následuje Praha 5 a první trojku uzavírá Praha 3 se 31 dlouhodobě neprodejnými byty</w:t>
      </w:r>
      <w:r>
        <w:rPr>
          <w:rFonts w:ascii="Arial" w:hAnsi="Arial" w:cs="Arial"/>
          <w:sz w:val="24"/>
        </w:rPr>
        <w:t xml:space="preserve">,“ přibližuje statistiku hlavní analytik společnosti </w:t>
      </w:r>
      <w:proofErr w:type="spellStart"/>
      <w:r>
        <w:rPr>
          <w:rFonts w:ascii="Arial" w:hAnsi="Arial" w:cs="Arial"/>
          <w:sz w:val="24"/>
        </w:rPr>
        <w:t>Ekospol</w:t>
      </w:r>
      <w:proofErr w:type="spellEnd"/>
      <w:r>
        <w:rPr>
          <w:rFonts w:ascii="Arial" w:hAnsi="Arial" w:cs="Arial"/>
          <w:sz w:val="24"/>
        </w:rPr>
        <w:t xml:space="preserve"> Matyáš </w:t>
      </w:r>
      <w:proofErr w:type="spellStart"/>
      <w:r>
        <w:rPr>
          <w:rFonts w:ascii="Arial" w:hAnsi="Arial" w:cs="Arial"/>
          <w:sz w:val="24"/>
        </w:rPr>
        <w:t>Hančl</w:t>
      </w:r>
      <w:proofErr w:type="spellEnd"/>
      <w:r>
        <w:rPr>
          <w:rFonts w:ascii="Arial" w:hAnsi="Arial" w:cs="Arial"/>
          <w:sz w:val="24"/>
        </w:rPr>
        <w:t>.</w:t>
      </w:r>
    </w:p>
    <w:p w:rsidR="008E0E99" w:rsidRDefault="008E0E99" w:rsidP="00212424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Pokud jde o dispozice, tak mezi takzvanými ležáky dominují byty 2+kk (65 neprodejných bytů) a 3+kk (62 neprodejných bytů).</w:t>
      </w:r>
    </w:p>
    <w:p w:rsidR="008E0E99" w:rsidRDefault="008E0E99" w:rsidP="00707072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Pr="00307D7F">
        <w:rPr>
          <w:rFonts w:ascii="Arial" w:hAnsi="Arial" w:cs="Arial"/>
          <w:i/>
          <w:sz w:val="24"/>
        </w:rPr>
        <w:t xml:space="preserve">Už několik let se drtivá většina nových bytů vyprodá ještě před dokončením stavby. Mít proto v nabídce byt i dlouhé měsíce po kolaudaci, není normální. Pro zájemce je to jasný signál, že s bytem není něco v pořádku. </w:t>
      </w:r>
      <w:r w:rsidR="00307D7F" w:rsidRPr="00307D7F">
        <w:rPr>
          <w:rFonts w:ascii="Arial" w:hAnsi="Arial" w:cs="Arial"/>
          <w:i/>
          <w:sz w:val="24"/>
        </w:rPr>
        <w:t>Například může být nevhodně umístěn v rámci projektu, mohou být špatně zvolené dispozice nebo je na něm nějaká jiná vada. Nejčastějším problémem však je jeho značně přemrštěná cena</w:t>
      </w:r>
      <w:r w:rsidR="00307D7F">
        <w:rPr>
          <w:rFonts w:ascii="Arial" w:hAnsi="Arial" w:cs="Arial"/>
          <w:sz w:val="24"/>
        </w:rPr>
        <w:t xml:space="preserve">,“ upozorňuje generální ředitel a předseda představenstva společnosti </w:t>
      </w:r>
      <w:proofErr w:type="spellStart"/>
      <w:r w:rsidR="00307D7F">
        <w:rPr>
          <w:rFonts w:ascii="Arial" w:hAnsi="Arial" w:cs="Arial"/>
          <w:sz w:val="24"/>
        </w:rPr>
        <w:t>Ekospol</w:t>
      </w:r>
      <w:proofErr w:type="spellEnd"/>
      <w:r w:rsidR="00307D7F">
        <w:rPr>
          <w:rFonts w:ascii="Arial" w:hAnsi="Arial" w:cs="Arial"/>
          <w:sz w:val="24"/>
        </w:rPr>
        <w:t xml:space="preserve"> Evžen Korec. Podle něj za neprodejností bytu stojí buď </w:t>
      </w:r>
      <w:r w:rsidR="00307D7F">
        <w:rPr>
          <w:rFonts w:ascii="Arial" w:hAnsi="Arial" w:cs="Arial"/>
          <w:sz w:val="24"/>
        </w:rPr>
        <w:t>zásadní pochybení při projektování projektu</w:t>
      </w:r>
      <w:r w:rsidR="00307D7F">
        <w:rPr>
          <w:rFonts w:ascii="Arial" w:hAnsi="Arial" w:cs="Arial"/>
          <w:sz w:val="24"/>
        </w:rPr>
        <w:t>,</w:t>
      </w:r>
      <w:r w:rsidR="00307D7F">
        <w:rPr>
          <w:rFonts w:ascii="Arial" w:hAnsi="Arial" w:cs="Arial"/>
          <w:sz w:val="24"/>
        </w:rPr>
        <w:t xml:space="preserve"> nebo špatn</w:t>
      </w:r>
      <w:r w:rsidR="00307D7F">
        <w:rPr>
          <w:rFonts w:ascii="Arial" w:hAnsi="Arial" w:cs="Arial"/>
          <w:sz w:val="24"/>
        </w:rPr>
        <w:t>á</w:t>
      </w:r>
      <w:r w:rsidR="00307D7F">
        <w:rPr>
          <w:rFonts w:ascii="Arial" w:hAnsi="Arial" w:cs="Arial"/>
          <w:sz w:val="24"/>
        </w:rPr>
        <w:t xml:space="preserve"> cenotvorb</w:t>
      </w:r>
      <w:r w:rsidR="00307D7F">
        <w:rPr>
          <w:rFonts w:ascii="Arial" w:hAnsi="Arial" w:cs="Arial"/>
          <w:sz w:val="24"/>
        </w:rPr>
        <w:t>a</w:t>
      </w:r>
      <w:r w:rsidR="00307D7F">
        <w:rPr>
          <w:rFonts w:ascii="Arial" w:hAnsi="Arial" w:cs="Arial"/>
          <w:sz w:val="24"/>
        </w:rPr>
        <w:t>.</w:t>
      </w:r>
    </w:p>
    <w:p w:rsidR="00BB6309" w:rsidRDefault="00307D7F" w:rsidP="00307D7F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potvrzují i statistiky. Zatímco průměrná cena nabízeného nového bytu dosahuje </w:t>
      </w:r>
      <w:r>
        <w:rPr>
          <w:rFonts w:ascii="Arial" w:hAnsi="Arial" w:cs="Arial"/>
          <w:sz w:val="24"/>
        </w:rPr>
        <w:t>92 917 korun za metr čtvereční</w:t>
      </w:r>
      <w:r>
        <w:rPr>
          <w:rFonts w:ascii="Arial" w:hAnsi="Arial" w:cs="Arial"/>
          <w:sz w:val="24"/>
        </w:rPr>
        <w:t>, evidované ležáky jsou takřka o 17 tisíc dražší. (109 317 k</w:t>
      </w:r>
      <w:r>
        <w:rPr>
          <w:rFonts w:ascii="Arial" w:hAnsi="Arial" w:cs="Arial"/>
          <w:sz w:val="24"/>
        </w:rPr>
        <w:t>orun za metr čtvereční</w:t>
      </w:r>
      <w:r>
        <w:rPr>
          <w:rFonts w:ascii="Arial" w:hAnsi="Arial" w:cs="Arial"/>
          <w:sz w:val="24"/>
        </w:rPr>
        <w:t xml:space="preserve">). Typickým příkladem ležáku je byt s dispozicí 2+kk </w:t>
      </w:r>
      <w:r w:rsidR="000A35E5">
        <w:rPr>
          <w:rFonts w:ascii="Arial" w:hAnsi="Arial" w:cs="Arial"/>
          <w:sz w:val="24"/>
        </w:rPr>
        <w:t>na</w:t>
      </w:r>
      <w:bookmarkStart w:id="0" w:name="_GoBack"/>
      <w:bookmarkEnd w:id="0"/>
      <w:r>
        <w:rPr>
          <w:rFonts w:ascii="Arial" w:hAnsi="Arial" w:cs="Arial"/>
          <w:sz w:val="24"/>
        </w:rPr>
        <w:t xml:space="preserve"> Žižkově, který zůstává v nabídce dva roky po dokončení projektu. Podle developera je vnitřní užitná plocha necelých 62 metrů čtverečních. </w:t>
      </w:r>
      <w:r w:rsidR="00212424">
        <w:rPr>
          <w:rFonts w:ascii="Arial" w:hAnsi="Arial" w:cs="Arial"/>
          <w:sz w:val="24"/>
        </w:rPr>
        <w:t>Od ní je však nutné odečíst takřka desetimetrovou předsíň a třímetrovou komoru. Pak se dostáváme na necelých padesát metrů čtverečních. Případný zájemce si musí připravit devět milionů korun. Není divu, že jich moc není.</w:t>
      </w:r>
    </w:p>
    <w:p w:rsidR="00FB641A" w:rsidRDefault="00212424" w:rsidP="00307D7F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Pr="00FB641A">
        <w:rPr>
          <w:rFonts w:ascii="Arial" w:hAnsi="Arial" w:cs="Arial"/>
          <w:i/>
          <w:sz w:val="24"/>
        </w:rPr>
        <w:t xml:space="preserve">Zájemci o nový byt by si měli dát velký pozor na to, co kupují. </w:t>
      </w:r>
      <w:r w:rsidR="00FB641A" w:rsidRPr="00FB641A">
        <w:rPr>
          <w:rFonts w:ascii="Arial" w:hAnsi="Arial" w:cs="Arial"/>
          <w:i/>
          <w:sz w:val="24"/>
        </w:rPr>
        <w:t>Ani na první pohled výhodná sleva či jiná časově omezená finanční pobídka totiž nemusí přebít nevýhody neprodejného bytu. Ty se navíc mohou projevit až později po nastěhování, kdy už s tím nepůjde nic dělat. Ležák není ležákem jen tak</w:t>
      </w:r>
      <w:r w:rsidR="00FB641A">
        <w:rPr>
          <w:rFonts w:ascii="Arial" w:hAnsi="Arial" w:cs="Arial"/>
          <w:sz w:val="24"/>
        </w:rPr>
        <w:t>,“ varuje Korec, podle nějž je prvním varovným signálem právě to, že nabízený byt nikdo dlouho nechce.</w:t>
      </w:r>
    </w:p>
    <w:p w:rsidR="00307D7F" w:rsidRDefault="00307D7F" w:rsidP="00307D7F">
      <w:pPr>
        <w:ind w:left="567" w:right="141"/>
        <w:rPr>
          <w:rFonts w:ascii="Arial" w:hAnsi="Arial" w:cs="Arial"/>
          <w:sz w:val="24"/>
        </w:rPr>
      </w:pPr>
    </w:p>
    <w:p w:rsidR="00711511" w:rsidRPr="002D054F" w:rsidRDefault="002D054F" w:rsidP="00FB641A">
      <w:pPr>
        <w:ind w:left="567" w:right="141"/>
      </w:pPr>
      <w:r w:rsidRPr="00B30932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a.s. je dlouhodobým lídrem bytové výstavby v České republice. </w:t>
      </w:r>
      <w:r w:rsidRPr="00A5336B">
        <w:rPr>
          <w:rFonts w:ascii="Arial" w:hAnsi="Arial" w:cs="Arial"/>
          <w:sz w:val="24"/>
        </w:rPr>
        <w:t>Loni dokončil a novým majitelům předal 400 nových bytů. Během 2</w:t>
      </w:r>
      <w:r w:rsidR="00A70410">
        <w:rPr>
          <w:rFonts w:ascii="Arial" w:hAnsi="Arial" w:cs="Arial"/>
          <w:sz w:val="24"/>
        </w:rPr>
        <w:t>6</w:t>
      </w:r>
      <w:r w:rsidRPr="00A5336B">
        <w:rPr>
          <w:rFonts w:ascii="Arial" w:hAnsi="Arial" w:cs="Arial"/>
          <w:sz w:val="24"/>
        </w:rPr>
        <w:t xml:space="preserve"> let na trhu </w:t>
      </w:r>
      <w:r w:rsidRPr="00A5336B">
        <w:rPr>
          <w:rFonts w:ascii="Arial" w:hAnsi="Arial" w:cs="Arial"/>
          <w:b/>
          <w:sz w:val="24"/>
        </w:rPr>
        <w:t>EKOSPOL</w:t>
      </w:r>
      <w:r w:rsidRPr="00A5336B">
        <w:rPr>
          <w:rFonts w:ascii="Arial" w:hAnsi="Arial" w:cs="Arial"/>
          <w:sz w:val="24"/>
        </w:rPr>
        <w:t xml:space="preserve"> úspěšně dokončil 53 velkých developerských projektů pro více než 10000 spokojených zákazníků. </w:t>
      </w:r>
      <w:r w:rsidRPr="0016073C">
        <w:rPr>
          <w:rFonts w:ascii="Arial" w:hAnsi="Arial" w:cs="Arial"/>
          <w:sz w:val="24"/>
        </w:rPr>
        <w:t xml:space="preserve">Všechny své projekty financuje bez využití bankovních úvěrů.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staví a prodává byty s optimálním poměrem ceny a kvality. Jako jediný z velkých developerů má všechny byty vyprodány dlouho před dokončením. Společnost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je podle magazínu </w:t>
      </w:r>
      <w:proofErr w:type="spellStart"/>
      <w:r w:rsidRPr="0016073C">
        <w:rPr>
          <w:rFonts w:ascii="Arial" w:hAnsi="Arial" w:cs="Arial"/>
          <w:sz w:val="24"/>
        </w:rPr>
        <w:t>Construction</w:t>
      </w:r>
      <w:proofErr w:type="spellEnd"/>
      <w:r w:rsidRPr="0016073C">
        <w:rPr>
          <w:rFonts w:ascii="Arial" w:hAnsi="Arial" w:cs="Arial"/>
          <w:sz w:val="24"/>
        </w:rPr>
        <w:t xml:space="preserve"> &amp; </w:t>
      </w:r>
      <w:proofErr w:type="spellStart"/>
      <w:r w:rsidRPr="0016073C">
        <w:rPr>
          <w:rFonts w:ascii="Arial" w:hAnsi="Arial" w:cs="Arial"/>
          <w:sz w:val="24"/>
        </w:rPr>
        <w:t>Investment</w:t>
      </w:r>
      <w:proofErr w:type="spellEnd"/>
      <w:r w:rsidRPr="0016073C">
        <w:rPr>
          <w:rFonts w:ascii="Arial" w:hAnsi="Arial" w:cs="Arial"/>
          <w:sz w:val="24"/>
        </w:rPr>
        <w:t xml:space="preserve"> </w:t>
      </w:r>
      <w:proofErr w:type="spellStart"/>
      <w:r w:rsidRPr="0016073C">
        <w:rPr>
          <w:rFonts w:ascii="Arial" w:hAnsi="Arial" w:cs="Arial"/>
          <w:sz w:val="24"/>
        </w:rPr>
        <w:t>Journal</w:t>
      </w:r>
      <w:proofErr w:type="spellEnd"/>
      <w:r w:rsidRPr="0016073C">
        <w:rPr>
          <w:rFonts w:ascii="Arial" w:hAnsi="Arial" w:cs="Arial"/>
          <w:sz w:val="24"/>
        </w:rPr>
        <w:t xml:space="preserve"> řazena mezi 50 největších developerů střední a východní Evropy.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sponzoruje </w:t>
      </w:r>
      <w:r w:rsidRPr="0016073C">
        <w:rPr>
          <w:rFonts w:ascii="Arial" w:hAnsi="Arial" w:cs="Arial"/>
          <w:b/>
          <w:sz w:val="24"/>
        </w:rPr>
        <w:t>ZOO Tábor</w:t>
      </w:r>
      <w:r w:rsidRPr="0016073C">
        <w:rPr>
          <w:rFonts w:ascii="Arial" w:hAnsi="Arial" w:cs="Arial"/>
          <w:sz w:val="24"/>
        </w:rPr>
        <w:t xml:space="preserve">. Ohrožené druhy zvířat tak podpoří každý, kdo si u </w:t>
      </w:r>
      <w:r w:rsidRPr="0016073C">
        <w:rPr>
          <w:rFonts w:ascii="Arial" w:hAnsi="Arial" w:cs="Arial"/>
          <w:b/>
          <w:sz w:val="24"/>
        </w:rPr>
        <w:t>EKOSPOLU</w:t>
      </w:r>
      <w:r w:rsidRPr="0016073C">
        <w:rPr>
          <w:rFonts w:ascii="Arial" w:hAnsi="Arial" w:cs="Arial"/>
          <w:sz w:val="24"/>
        </w:rPr>
        <w:t xml:space="preserve"> koupí byt.</w:t>
      </w:r>
      <w:r>
        <w:rPr>
          <w:rFonts w:ascii="Arial" w:hAnsi="Arial" w:cs="Arial"/>
          <w:sz w:val="24"/>
        </w:rPr>
        <w:t xml:space="preserve"> Navíc získá celoroční rodinnou vstupenku.</w:t>
      </w:r>
    </w:p>
    <w:sectPr w:rsidR="00711511" w:rsidRPr="002D054F" w:rsidSect="00032A69">
      <w:headerReference w:type="default" r:id="rId8"/>
      <w:footerReference w:type="default" r:id="rId9"/>
      <w:pgSz w:w="11906" w:h="16838"/>
      <w:pgMar w:top="1843" w:right="566" w:bottom="2552" w:left="0" w:header="5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1D6" w:rsidRDefault="006121D6" w:rsidP="00034CB5">
      <w:pPr>
        <w:spacing w:after="0" w:line="240" w:lineRule="auto"/>
      </w:pPr>
      <w:r>
        <w:separator/>
      </w:r>
    </w:p>
  </w:endnote>
  <w:endnote w:type="continuationSeparator" w:id="0">
    <w:p w:rsidR="006121D6" w:rsidRDefault="006121D6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391D61">
      <w:rPr>
        <w:noProof/>
        <w:lang w:eastAsia="cs-CZ"/>
      </w:rPr>
      <w:drawing>
        <wp:inline distT="0" distB="0" distL="0" distR="0" wp14:anchorId="1C897F8A" wp14:editId="61EE8967">
          <wp:extent cx="6772275" cy="1005961"/>
          <wp:effectExtent l="0" t="0" r="0" b="3810"/>
          <wp:docPr id="2" name="Obrázek 2" descr="C:\Users\Ekospol\Desktop\zapat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spol\Desktop\zapati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297" cy="101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1D6" w:rsidRDefault="006121D6" w:rsidP="00034CB5">
      <w:pPr>
        <w:spacing w:after="0" w:line="240" w:lineRule="auto"/>
      </w:pPr>
      <w:r>
        <w:separator/>
      </w:r>
    </w:p>
  </w:footnote>
  <w:footnote w:type="continuationSeparator" w:id="0">
    <w:p w:rsidR="006121D6" w:rsidRDefault="006121D6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1F6FD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-228600</wp:posOffset>
              </wp:positionV>
              <wp:extent cx="1619250" cy="6477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BB6309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</w:t>
                          </w:r>
                          <w:r w:rsidR="006A1DC0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4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8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201</w:t>
                          </w:r>
                          <w:r w:rsidR="00391D61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230.25pt;margin-top:-18pt;width:127.5pt;height:51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" fillcolor="white [3201]" stroked="f" strokeweight=".5pt">
              <v:textbox>
                <w:txbxContent>
                  <w:p w:rsidR="00603447" w:rsidRPr="00603447" w:rsidRDefault="00BB6309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2</w:t>
                    </w:r>
                    <w:r w:rsidR="006A1DC0">
                      <w:rPr>
                        <w:rFonts w:ascii="Bauhaus 93" w:hAnsi="Bauhaus 93"/>
                        <w:color w:val="005936"/>
                        <w:sz w:val="44"/>
                      </w:rPr>
                      <w:t>4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8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201</w:t>
                    </w:r>
                    <w:r w:rsidR="00391D61">
                      <w:rPr>
                        <w:rFonts w:ascii="Bauhaus 93" w:hAnsi="Bauhaus 93"/>
                        <w:color w:val="005936"/>
                        <w:sz w:val="44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034CB5">
      <w:rPr>
        <w:noProof/>
        <w:lang w:eastAsia="cs-CZ"/>
      </w:rPr>
      <w:drawing>
        <wp:inline distT="0" distB="0" distL="0" distR="0" wp14:anchorId="119A9512" wp14:editId="72558B6F">
          <wp:extent cx="6819900" cy="417965"/>
          <wp:effectExtent l="0" t="0" r="0" b="127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0882" cy="42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32A69"/>
    <w:rsid w:val="00034CB5"/>
    <w:rsid w:val="00036A53"/>
    <w:rsid w:val="00071AA5"/>
    <w:rsid w:val="00085508"/>
    <w:rsid w:val="000A35E5"/>
    <w:rsid w:val="000C1073"/>
    <w:rsid w:val="000C34D5"/>
    <w:rsid w:val="000D0021"/>
    <w:rsid w:val="000E693F"/>
    <w:rsid w:val="001533CB"/>
    <w:rsid w:val="00186B15"/>
    <w:rsid w:val="001B203C"/>
    <w:rsid w:val="001D66D4"/>
    <w:rsid w:val="001F1C1E"/>
    <w:rsid w:val="001F6FD9"/>
    <w:rsid w:val="00204535"/>
    <w:rsid w:val="002053C2"/>
    <w:rsid w:val="00212424"/>
    <w:rsid w:val="00241DB2"/>
    <w:rsid w:val="0026605F"/>
    <w:rsid w:val="0027529B"/>
    <w:rsid w:val="002D054F"/>
    <w:rsid w:val="002F2B66"/>
    <w:rsid w:val="00304D7C"/>
    <w:rsid w:val="00307D7F"/>
    <w:rsid w:val="003877C7"/>
    <w:rsid w:val="00391D61"/>
    <w:rsid w:val="003B525C"/>
    <w:rsid w:val="003B7A54"/>
    <w:rsid w:val="003C718F"/>
    <w:rsid w:val="003E0ADF"/>
    <w:rsid w:val="004131FA"/>
    <w:rsid w:val="004347D4"/>
    <w:rsid w:val="0043482E"/>
    <w:rsid w:val="004778BD"/>
    <w:rsid w:val="004867A4"/>
    <w:rsid w:val="00491274"/>
    <w:rsid w:val="004B0381"/>
    <w:rsid w:val="004E0A38"/>
    <w:rsid w:val="00503E6D"/>
    <w:rsid w:val="00512A52"/>
    <w:rsid w:val="005475D6"/>
    <w:rsid w:val="00556375"/>
    <w:rsid w:val="00570B2D"/>
    <w:rsid w:val="005A354D"/>
    <w:rsid w:val="005A5DE9"/>
    <w:rsid w:val="005C64B5"/>
    <w:rsid w:val="005E2E99"/>
    <w:rsid w:val="00603447"/>
    <w:rsid w:val="006039CB"/>
    <w:rsid w:val="006121D6"/>
    <w:rsid w:val="00656476"/>
    <w:rsid w:val="0066288C"/>
    <w:rsid w:val="00670C0D"/>
    <w:rsid w:val="0069428C"/>
    <w:rsid w:val="006A1DC0"/>
    <w:rsid w:val="006C4959"/>
    <w:rsid w:val="006F01FB"/>
    <w:rsid w:val="00707072"/>
    <w:rsid w:val="00711511"/>
    <w:rsid w:val="007466F9"/>
    <w:rsid w:val="007A4A5D"/>
    <w:rsid w:val="007B46E9"/>
    <w:rsid w:val="007C71B4"/>
    <w:rsid w:val="007E555F"/>
    <w:rsid w:val="008071D0"/>
    <w:rsid w:val="008300B5"/>
    <w:rsid w:val="00834AE2"/>
    <w:rsid w:val="00844A56"/>
    <w:rsid w:val="0084715B"/>
    <w:rsid w:val="00877167"/>
    <w:rsid w:val="0088439F"/>
    <w:rsid w:val="0089381E"/>
    <w:rsid w:val="008B6570"/>
    <w:rsid w:val="008E0E99"/>
    <w:rsid w:val="008E7DB2"/>
    <w:rsid w:val="009E24C5"/>
    <w:rsid w:val="00A078A6"/>
    <w:rsid w:val="00A243B8"/>
    <w:rsid w:val="00A42443"/>
    <w:rsid w:val="00A554E5"/>
    <w:rsid w:val="00A70410"/>
    <w:rsid w:val="00A81E73"/>
    <w:rsid w:val="00A94D17"/>
    <w:rsid w:val="00AE0326"/>
    <w:rsid w:val="00B03BCD"/>
    <w:rsid w:val="00B03C66"/>
    <w:rsid w:val="00B55437"/>
    <w:rsid w:val="00B61424"/>
    <w:rsid w:val="00B861B2"/>
    <w:rsid w:val="00B86512"/>
    <w:rsid w:val="00BA2066"/>
    <w:rsid w:val="00BB6309"/>
    <w:rsid w:val="00C269D1"/>
    <w:rsid w:val="00CA6B31"/>
    <w:rsid w:val="00D2416D"/>
    <w:rsid w:val="00D4379C"/>
    <w:rsid w:val="00D508B2"/>
    <w:rsid w:val="00D84974"/>
    <w:rsid w:val="00DA20F9"/>
    <w:rsid w:val="00E97B40"/>
    <w:rsid w:val="00EF481D"/>
    <w:rsid w:val="00F2497D"/>
    <w:rsid w:val="00F42D1C"/>
    <w:rsid w:val="00F50EF0"/>
    <w:rsid w:val="00F5191B"/>
    <w:rsid w:val="00F621B7"/>
    <w:rsid w:val="00FB641A"/>
    <w:rsid w:val="00FC6630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27A67-A2CC-4348-9DE6-D370864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34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C34D5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711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919D-328F-4133-B8AE-6A1A798F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mholy</dc:creator>
  <cp:lastModifiedBy>Ekospol a.s.</cp:lastModifiedBy>
  <cp:revision>4</cp:revision>
  <cp:lastPrinted>2018-08-23T09:26:00Z</cp:lastPrinted>
  <dcterms:created xsi:type="dcterms:W3CDTF">2018-08-23T09:26:00Z</dcterms:created>
  <dcterms:modified xsi:type="dcterms:W3CDTF">2018-08-23T12:03:00Z</dcterms:modified>
</cp:coreProperties>
</file>