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Default="00B2288C" w:rsidP="00C73A82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Stavebnictví </w:t>
      </w:r>
      <w:r w:rsidR="00DF1D07">
        <w:rPr>
          <w:rFonts w:ascii="Arial" w:hAnsi="Arial" w:cs="Arial"/>
          <w:b/>
          <w:sz w:val="44"/>
          <w:szCs w:val="44"/>
        </w:rPr>
        <w:t>už druhý měsíc v řadě mírně roste</w:t>
      </w:r>
      <w:r w:rsidR="00D7257F">
        <w:rPr>
          <w:rFonts w:ascii="Arial" w:hAnsi="Arial" w:cs="Arial"/>
          <w:b/>
          <w:sz w:val="44"/>
          <w:szCs w:val="44"/>
        </w:rPr>
        <w:t xml:space="preserve">, spásu </w:t>
      </w:r>
      <w:r w:rsidR="00633CC5">
        <w:rPr>
          <w:rFonts w:ascii="Arial" w:hAnsi="Arial" w:cs="Arial"/>
          <w:b/>
          <w:sz w:val="44"/>
          <w:szCs w:val="44"/>
        </w:rPr>
        <w:t xml:space="preserve">však </w:t>
      </w:r>
      <w:r w:rsidR="00D7257F">
        <w:rPr>
          <w:rFonts w:ascii="Arial" w:hAnsi="Arial" w:cs="Arial"/>
          <w:b/>
          <w:sz w:val="44"/>
          <w:szCs w:val="44"/>
        </w:rPr>
        <w:t>přinese až zásadní změna legislativy</w:t>
      </w:r>
    </w:p>
    <w:p w:rsidR="00633CC5" w:rsidRDefault="00B2288C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7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6</w:t>
      </w:r>
      <w:r w:rsidR="00C73A82">
        <w:rPr>
          <w:rFonts w:ascii="Arial" w:hAnsi="Arial" w:cs="Arial"/>
          <w:color w:val="000000" w:themeColor="text1"/>
          <w:sz w:val="24"/>
        </w:rPr>
        <w:t>. 2017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 w:rsidR="00633CC5">
        <w:rPr>
          <w:rFonts w:ascii="Arial" w:hAnsi="Arial" w:cs="Arial"/>
          <w:color w:val="000000" w:themeColor="text1"/>
          <w:sz w:val="24"/>
        </w:rPr>
        <w:t>Zdá se, že české stavebnictví nalezlo své dno a po mnohaletém propadu se odrazilo k mírnému růstu. Po březnových kladných číslech přišel Český statistický úřad (ČSÚ) s tím, že i v dubnu se stavební produkce zvedla. A to dokonce meziročně o slušných 9,6 procenta.</w:t>
      </w:r>
    </w:p>
    <w:p w:rsidR="00AE5816" w:rsidRDefault="00633CC5" w:rsidP="00633CC5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Zásadní vliv na to má extrémně nízká srovnávací základna z loňského roku. Jednoduše řečeno, stavebnictví kleslo tak hluboko, že níž už to ani nešlo. Současný růst je proto jen mírnou korekcí předchozích ztrát. Sektor i nadále zůstává hluboko pod výkony z předkrizových let. </w:t>
      </w:r>
      <w:r w:rsidR="00AE5816">
        <w:rPr>
          <w:rFonts w:ascii="Arial" w:hAnsi="Arial" w:cs="Arial"/>
          <w:color w:val="000000" w:themeColor="text1"/>
          <w:sz w:val="24"/>
        </w:rPr>
        <w:t xml:space="preserve">Aby se tento neblahý trend </w:t>
      </w:r>
      <w:r w:rsidR="0088016A">
        <w:rPr>
          <w:rFonts w:ascii="Arial" w:hAnsi="Arial" w:cs="Arial"/>
          <w:color w:val="000000" w:themeColor="text1"/>
          <w:sz w:val="24"/>
        </w:rPr>
        <w:t xml:space="preserve">definitivně </w:t>
      </w:r>
      <w:r w:rsidR="00AE5816">
        <w:rPr>
          <w:rFonts w:ascii="Arial" w:hAnsi="Arial" w:cs="Arial"/>
          <w:color w:val="000000" w:themeColor="text1"/>
          <w:sz w:val="24"/>
        </w:rPr>
        <w:t>obrátil</w:t>
      </w:r>
      <w:r w:rsidR="0088016A">
        <w:rPr>
          <w:rFonts w:ascii="Arial" w:hAnsi="Arial" w:cs="Arial"/>
          <w:color w:val="000000" w:themeColor="text1"/>
          <w:sz w:val="24"/>
        </w:rPr>
        <w:t xml:space="preserve"> a stavebnictví trvale ožilo</w:t>
      </w:r>
      <w:bookmarkStart w:id="0" w:name="_GoBack"/>
      <w:bookmarkEnd w:id="0"/>
      <w:r w:rsidR="00AE5816">
        <w:rPr>
          <w:rFonts w:ascii="Arial" w:hAnsi="Arial" w:cs="Arial"/>
          <w:color w:val="000000" w:themeColor="text1"/>
          <w:sz w:val="24"/>
        </w:rPr>
        <w:t>, bude nutná zásadní legislativní změna.</w:t>
      </w:r>
    </w:p>
    <w:p w:rsidR="00B2288C" w:rsidRDefault="00B2288C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Problémy českého stavebnictví </w:t>
      </w:r>
      <w:r w:rsidR="00AE5816">
        <w:rPr>
          <w:rFonts w:ascii="Arial" w:hAnsi="Arial" w:cs="Arial"/>
          <w:color w:val="000000" w:themeColor="text1"/>
          <w:sz w:val="24"/>
        </w:rPr>
        <w:t xml:space="preserve">totiž </w:t>
      </w:r>
      <w:r>
        <w:rPr>
          <w:rFonts w:ascii="Arial" w:hAnsi="Arial" w:cs="Arial"/>
          <w:color w:val="000000" w:themeColor="text1"/>
          <w:sz w:val="24"/>
        </w:rPr>
        <w:t xml:space="preserve">mají </w:t>
      </w:r>
      <w:r w:rsidR="00AE5816">
        <w:rPr>
          <w:rFonts w:ascii="Arial" w:hAnsi="Arial" w:cs="Arial"/>
          <w:color w:val="000000" w:themeColor="text1"/>
          <w:sz w:val="24"/>
        </w:rPr>
        <w:t>jednu hlavní</w:t>
      </w:r>
      <w:r>
        <w:rPr>
          <w:rFonts w:ascii="Arial" w:hAnsi="Arial" w:cs="Arial"/>
          <w:color w:val="000000" w:themeColor="text1"/>
          <w:sz w:val="24"/>
        </w:rPr>
        <w:t xml:space="preserve"> příčinu – neuvěřitelně složitý povolovací proces, který nazývám legislativním Kocourkovem. </w:t>
      </w:r>
      <w:r w:rsidR="00DF3D93">
        <w:rPr>
          <w:rFonts w:ascii="Arial" w:hAnsi="Arial" w:cs="Arial"/>
          <w:color w:val="000000" w:themeColor="text1"/>
          <w:sz w:val="24"/>
        </w:rPr>
        <w:t xml:space="preserve">Úřady nejsou nuceny dodržovat správní lhůty, a tak když chtějí, dokáží zahájení stavby oddalovat o dlouhé měsíce. Do přípravy navíc mohou opakovaně zasahovat „profesionální </w:t>
      </w:r>
      <w:proofErr w:type="spellStart"/>
      <w:r w:rsidR="00DF3D93">
        <w:rPr>
          <w:rFonts w:ascii="Arial" w:hAnsi="Arial" w:cs="Arial"/>
          <w:color w:val="000000" w:themeColor="text1"/>
          <w:sz w:val="24"/>
        </w:rPr>
        <w:t>odvolávači</w:t>
      </w:r>
      <w:proofErr w:type="spellEnd"/>
      <w:r w:rsidR="00DF3D93">
        <w:rPr>
          <w:rFonts w:ascii="Arial" w:hAnsi="Arial" w:cs="Arial"/>
          <w:color w:val="000000" w:themeColor="text1"/>
          <w:sz w:val="24"/>
        </w:rPr>
        <w:t xml:space="preserve">“, a to i bez </w:t>
      </w:r>
      <w:r w:rsidR="00DF3D93" w:rsidRPr="00DF3D93">
        <w:rPr>
          <w:rFonts w:ascii="Arial" w:hAnsi="Arial" w:cs="Arial"/>
          <w:color w:val="000000" w:themeColor="text1"/>
          <w:sz w:val="24"/>
        </w:rPr>
        <w:t>proká</w:t>
      </w:r>
      <w:r w:rsidR="00DF3D93">
        <w:rPr>
          <w:rFonts w:ascii="Arial" w:hAnsi="Arial" w:cs="Arial"/>
          <w:color w:val="000000" w:themeColor="text1"/>
          <w:sz w:val="24"/>
        </w:rPr>
        <w:t>zání</w:t>
      </w:r>
      <w:r w:rsidR="00DF3D93" w:rsidRPr="00DF3D93">
        <w:rPr>
          <w:rFonts w:ascii="Arial" w:hAnsi="Arial" w:cs="Arial"/>
          <w:color w:val="000000" w:themeColor="text1"/>
          <w:sz w:val="24"/>
        </w:rPr>
        <w:t xml:space="preserve"> oprávněn</w:t>
      </w:r>
      <w:r w:rsidR="00DF3D93">
        <w:rPr>
          <w:rFonts w:ascii="Arial" w:hAnsi="Arial" w:cs="Arial"/>
          <w:color w:val="000000" w:themeColor="text1"/>
          <w:sz w:val="24"/>
        </w:rPr>
        <w:t>ého</w:t>
      </w:r>
      <w:r w:rsidR="00DF3D93" w:rsidRPr="00DF3D93">
        <w:rPr>
          <w:rFonts w:ascii="Arial" w:hAnsi="Arial" w:cs="Arial"/>
          <w:color w:val="000000" w:themeColor="text1"/>
          <w:sz w:val="24"/>
        </w:rPr>
        <w:t xml:space="preserve"> zájm</w:t>
      </w:r>
      <w:r w:rsidR="00DF3D93">
        <w:rPr>
          <w:rFonts w:ascii="Arial" w:hAnsi="Arial" w:cs="Arial"/>
          <w:color w:val="000000" w:themeColor="text1"/>
          <w:sz w:val="24"/>
        </w:rPr>
        <w:t>u</w:t>
      </w:r>
      <w:r w:rsidR="00DF3D93" w:rsidRPr="00DF3D93">
        <w:rPr>
          <w:rFonts w:ascii="Arial" w:hAnsi="Arial" w:cs="Arial"/>
          <w:color w:val="000000" w:themeColor="text1"/>
          <w:sz w:val="24"/>
        </w:rPr>
        <w:t>. Stačí například uvést „Dům se mi nelíbí, protože má červenou střechu.“ Ano, i takový „důvod“ stačí českým úřadům k tomu, aby se podnětem začaly zabývat a zahájení stavby oddálily.</w:t>
      </w:r>
      <w:r w:rsidR="00F538B8">
        <w:rPr>
          <w:rFonts w:ascii="Arial" w:hAnsi="Arial" w:cs="Arial"/>
          <w:color w:val="000000" w:themeColor="text1"/>
          <w:sz w:val="24"/>
        </w:rPr>
        <w:t xml:space="preserve"> I proto příprava většího bytového projektu od prvotního záměru po výstavbu v Česku zabere neuvěřitelných deset let.</w:t>
      </w:r>
    </w:p>
    <w:p w:rsidR="00B2288C" w:rsidRDefault="00F538B8" w:rsidP="00C73A8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Novela stavebního zákona, která nyní čeká na projednání senátory, přístup těchto skupin oprávněně omezuje. V</w:t>
      </w:r>
      <w:r w:rsidRPr="00F538B8">
        <w:rPr>
          <w:rFonts w:ascii="Arial" w:hAnsi="Arial" w:cs="Arial"/>
          <w:color w:val="000000" w:themeColor="text1"/>
          <w:sz w:val="24"/>
        </w:rPr>
        <w:t xml:space="preserve"> řadách „ekologických“ organizací živících se zdržováním velkých staveb způsobilo zděšení</w:t>
      </w:r>
      <w:r>
        <w:rPr>
          <w:rFonts w:ascii="Arial" w:hAnsi="Arial" w:cs="Arial"/>
          <w:color w:val="000000" w:themeColor="text1"/>
          <w:sz w:val="24"/>
        </w:rPr>
        <w:t>, protože by přišly o snadné živobytí. Z vlastní mnohaleté zkušenosti takové firmy rozděluji na dvě skupiny: počítačové a milionové. Zatímco zástupci první skupiny přijdou s návrhem, že se nebudou odvolávat, pokud jim na vlastní náklady zařídíme firmu počítači, „ekologové“ patřící do druhé skupiny si rovnou řeknou o nějaký ten milion.</w:t>
      </w:r>
      <w:r w:rsidR="004248DF">
        <w:rPr>
          <w:rFonts w:ascii="Arial" w:hAnsi="Arial" w:cs="Arial"/>
          <w:color w:val="000000" w:themeColor="text1"/>
          <w:sz w:val="24"/>
        </w:rPr>
        <w:t xml:space="preserve"> Proto doufám, že senátoři tlaku neustoupí a tento vyděračský byznys výrazně ztíží.</w:t>
      </w:r>
    </w:p>
    <w:p w:rsidR="0083543B" w:rsidRDefault="00F538B8" w:rsidP="00C73A8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Bez toho</w:t>
      </w:r>
      <w:r w:rsidR="004248DF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se </w:t>
      </w:r>
      <w:r w:rsidR="004248DF">
        <w:rPr>
          <w:rFonts w:ascii="Arial" w:hAnsi="Arial" w:cs="Arial"/>
          <w:color w:val="000000" w:themeColor="text1"/>
          <w:sz w:val="24"/>
        </w:rPr>
        <w:t xml:space="preserve">totiž </w:t>
      </w:r>
      <w:r>
        <w:rPr>
          <w:rFonts w:ascii="Arial" w:hAnsi="Arial" w:cs="Arial"/>
          <w:color w:val="000000" w:themeColor="text1"/>
          <w:sz w:val="24"/>
        </w:rPr>
        <w:t xml:space="preserve">české stavebnictví z krize nevyhrabe. A nám </w:t>
      </w:r>
      <w:r w:rsidR="004248DF">
        <w:rPr>
          <w:rFonts w:ascii="Arial" w:hAnsi="Arial" w:cs="Arial"/>
          <w:color w:val="000000" w:themeColor="text1"/>
          <w:sz w:val="24"/>
        </w:rPr>
        <w:t>by nezbylo nic jiného</w:t>
      </w:r>
      <w:r>
        <w:rPr>
          <w:rFonts w:ascii="Arial" w:hAnsi="Arial" w:cs="Arial"/>
          <w:color w:val="000000" w:themeColor="text1"/>
          <w:sz w:val="24"/>
        </w:rPr>
        <w:t xml:space="preserve">, než nadávat na rozbité silnice, zchátralé nemocnice a </w:t>
      </w:r>
      <w:r w:rsidR="004248DF">
        <w:rPr>
          <w:rFonts w:ascii="Arial" w:hAnsi="Arial" w:cs="Arial"/>
          <w:color w:val="000000" w:themeColor="text1"/>
          <w:sz w:val="24"/>
        </w:rPr>
        <w:t>nedostatek bytů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536838" w:rsidRDefault="00536838" w:rsidP="00C73A82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603447" w:rsidRPr="00C73A82" w:rsidRDefault="00C73A82" w:rsidP="00EE6DAB">
      <w:pPr>
        <w:ind w:left="851" w:right="141"/>
      </w:pPr>
      <w:r w:rsidRPr="009C3A6B">
        <w:rPr>
          <w:rFonts w:ascii="Arial" w:hAnsi="Arial" w:cs="Arial"/>
          <w:b/>
          <w:sz w:val="24"/>
        </w:rPr>
        <w:lastRenderedPageBreak/>
        <w:t>EKOSPOL a. s.</w:t>
      </w:r>
    </w:p>
    <w:sectPr w:rsidR="00603447" w:rsidRPr="00C73A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74" w:rsidRDefault="00614074" w:rsidP="00034CB5">
      <w:pPr>
        <w:spacing w:after="0" w:line="240" w:lineRule="auto"/>
      </w:pPr>
      <w:r>
        <w:separator/>
      </w:r>
    </w:p>
  </w:endnote>
  <w:endnote w:type="continuationSeparator" w:id="0">
    <w:p w:rsidR="00614074" w:rsidRDefault="00614074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1364F">
      <w:rPr>
        <w:noProof/>
        <w:lang w:eastAsia="cs-CZ"/>
      </w:rPr>
      <w:drawing>
        <wp:inline distT="0" distB="0" distL="0" distR="0">
          <wp:extent cx="6753225" cy="100643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0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74" w:rsidRDefault="00614074" w:rsidP="00034CB5">
      <w:pPr>
        <w:spacing w:after="0" w:line="240" w:lineRule="auto"/>
      </w:pPr>
      <w:r>
        <w:separator/>
      </w:r>
    </w:p>
  </w:footnote>
  <w:footnote w:type="continuationSeparator" w:id="0">
    <w:p w:rsidR="00614074" w:rsidRDefault="00614074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2288C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73A82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B2288C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73A82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3034"/>
    <w:rsid w:val="00034CB5"/>
    <w:rsid w:val="00036A53"/>
    <w:rsid w:val="000C1A18"/>
    <w:rsid w:val="000D0021"/>
    <w:rsid w:val="000F335A"/>
    <w:rsid w:val="002053C2"/>
    <w:rsid w:val="00237159"/>
    <w:rsid w:val="002B32E3"/>
    <w:rsid w:val="003870A5"/>
    <w:rsid w:val="003D5D76"/>
    <w:rsid w:val="003E2230"/>
    <w:rsid w:val="004019BF"/>
    <w:rsid w:val="0041364F"/>
    <w:rsid w:val="004248DF"/>
    <w:rsid w:val="00443B97"/>
    <w:rsid w:val="004778BD"/>
    <w:rsid w:val="00492D98"/>
    <w:rsid w:val="005022F0"/>
    <w:rsid w:val="00536838"/>
    <w:rsid w:val="00603447"/>
    <w:rsid w:val="00614074"/>
    <w:rsid w:val="006150A6"/>
    <w:rsid w:val="00633CC5"/>
    <w:rsid w:val="00680985"/>
    <w:rsid w:val="00787934"/>
    <w:rsid w:val="007C71B4"/>
    <w:rsid w:val="007D0424"/>
    <w:rsid w:val="007E576A"/>
    <w:rsid w:val="008071D0"/>
    <w:rsid w:val="0082673E"/>
    <w:rsid w:val="0083543B"/>
    <w:rsid w:val="0088016A"/>
    <w:rsid w:val="00880967"/>
    <w:rsid w:val="008A4560"/>
    <w:rsid w:val="008C05F9"/>
    <w:rsid w:val="008E2D4B"/>
    <w:rsid w:val="00924755"/>
    <w:rsid w:val="0094496E"/>
    <w:rsid w:val="009A4CEA"/>
    <w:rsid w:val="00A014CF"/>
    <w:rsid w:val="00A66035"/>
    <w:rsid w:val="00A801EE"/>
    <w:rsid w:val="00AE5816"/>
    <w:rsid w:val="00B2288C"/>
    <w:rsid w:val="00B92FB8"/>
    <w:rsid w:val="00BA3E54"/>
    <w:rsid w:val="00C06068"/>
    <w:rsid w:val="00C363AF"/>
    <w:rsid w:val="00C637C7"/>
    <w:rsid w:val="00C73A82"/>
    <w:rsid w:val="00D17842"/>
    <w:rsid w:val="00D33C70"/>
    <w:rsid w:val="00D7257F"/>
    <w:rsid w:val="00DF1D07"/>
    <w:rsid w:val="00DF3D93"/>
    <w:rsid w:val="00E026D3"/>
    <w:rsid w:val="00E90349"/>
    <w:rsid w:val="00E94889"/>
    <w:rsid w:val="00EE6DAB"/>
    <w:rsid w:val="00F2497D"/>
    <w:rsid w:val="00F538B8"/>
    <w:rsid w:val="00FC6630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F437-9C02-4C9C-BD3B-F374CAF6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7</cp:revision>
  <cp:lastPrinted>2017-06-06T09:55:00Z</cp:lastPrinted>
  <dcterms:created xsi:type="dcterms:W3CDTF">2017-06-06T09:51:00Z</dcterms:created>
  <dcterms:modified xsi:type="dcterms:W3CDTF">2017-06-07T07:08:00Z</dcterms:modified>
</cp:coreProperties>
</file>