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4B1" w:rsidRPr="00624A47" w:rsidRDefault="008F4A5D" w:rsidP="00B774B1">
      <w:pPr>
        <w:ind w:left="709" w:right="85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Hypotéky </w:t>
      </w:r>
      <w:r w:rsidR="008B7A7D">
        <w:rPr>
          <w:rFonts w:ascii="Arial" w:hAnsi="Arial" w:cs="Arial"/>
          <w:b/>
          <w:sz w:val="44"/>
          <w:szCs w:val="44"/>
        </w:rPr>
        <w:t xml:space="preserve">zdražily až nad dvě procenta, zájem domácností i kvůli </w:t>
      </w:r>
      <w:r w:rsidR="004008E1">
        <w:rPr>
          <w:rFonts w:ascii="Arial" w:hAnsi="Arial" w:cs="Arial"/>
          <w:b/>
          <w:sz w:val="44"/>
          <w:szCs w:val="44"/>
        </w:rPr>
        <w:t xml:space="preserve">zásahům </w:t>
      </w:r>
      <w:bookmarkStart w:id="0" w:name="_GoBack"/>
      <w:bookmarkEnd w:id="0"/>
      <w:r w:rsidR="008B7A7D">
        <w:rPr>
          <w:rFonts w:ascii="Arial" w:hAnsi="Arial" w:cs="Arial"/>
          <w:b/>
          <w:sz w:val="44"/>
          <w:szCs w:val="44"/>
        </w:rPr>
        <w:t>ČNB opadá</w:t>
      </w:r>
    </w:p>
    <w:p w:rsidR="008B7A7D" w:rsidRDefault="00A10DB0" w:rsidP="008B7A7D">
      <w:pPr>
        <w:ind w:left="851" w:right="14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8B7A7D">
        <w:rPr>
          <w:rFonts w:ascii="Arial" w:hAnsi="Arial" w:cs="Arial"/>
          <w:sz w:val="24"/>
        </w:rPr>
        <w:t>7</w:t>
      </w:r>
      <w:r w:rsidR="00B774B1" w:rsidRPr="00FC6630">
        <w:rPr>
          <w:rFonts w:ascii="Arial" w:hAnsi="Arial" w:cs="Arial"/>
          <w:sz w:val="24"/>
        </w:rPr>
        <w:t xml:space="preserve">. </w:t>
      </w:r>
      <w:r w:rsidR="008B7A7D">
        <w:rPr>
          <w:rFonts w:ascii="Arial" w:hAnsi="Arial" w:cs="Arial"/>
          <w:sz w:val="24"/>
        </w:rPr>
        <w:t>5</w:t>
      </w:r>
      <w:r w:rsidR="00B774B1" w:rsidRPr="00FC6630">
        <w:rPr>
          <w:rFonts w:ascii="Arial" w:hAnsi="Arial" w:cs="Arial"/>
          <w:sz w:val="24"/>
        </w:rPr>
        <w:t>. 201</w:t>
      </w:r>
      <w:r w:rsidR="00146EF5">
        <w:rPr>
          <w:rFonts w:ascii="Arial" w:hAnsi="Arial" w:cs="Arial"/>
          <w:sz w:val="24"/>
        </w:rPr>
        <w:t>7</w:t>
      </w:r>
      <w:r w:rsidR="00B774B1" w:rsidRPr="00FC6630">
        <w:rPr>
          <w:rFonts w:ascii="Arial" w:hAnsi="Arial" w:cs="Arial"/>
          <w:sz w:val="24"/>
        </w:rPr>
        <w:t xml:space="preserve">, Praha </w:t>
      </w:r>
      <w:r w:rsidR="00B774B1">
        <w:rPr>
          <w:rFonts w:ascii="Arial" w:hAnsi="Arial" w:cs="Arial"/>
          <w:sz w:val="24"/>
        </w:rPr>
        <w:t xml:space="preserve">– </w:t>
      </w:r>
      <w:r w:rsidR="008B7A7D">
        <w:rPr>
          <w:rFonts w:ascii="Arial" w:hAnsi="Arial" w:cs="Arial"/>
          <w:sz w:val="24"/>
        </w:rPr>
        <w:t xml:space="preserve">Aktuální data </w:t>
      </w:r>
      <w:proofErr w:type="spellStart"/>
      <w:r w:rsidR="008B7A7D">
        <w:rPr>
          <w:rFonts w:ascii="Arial" w:hAnsi="Arial" w:cs="Arial"/>
          <w:sz w:val="24"/>
        </w:rPr>
        <w:t>Fincentrum</w:t>
      </w:r>
      <w:proofErr w:type="spellEnd"/>
      <w:r w:rsidR="008B7A7D">
        <w:rPr>
          <w:rFonts w:ascii="Arial" w:hAnsi="Arial" w:cs="Arial"/>
          <w:sz w:val="24"/>
        </w:rPr>
        <w:t xml:space="preserve"> </w:t>
      </w:r>
      <w:proofErr w:type="spellStart"/>
      <w:r w:rsidR="008B7A7D">
        <w:rPr>
          <w:rFonts w:ascii="Arial" w:hAnsi="Arial" w:cs="Arial"/>
          <w:sz w:val="24"/>
        </w:rPr>
        <w:t>Hypoindex</w:t>
      </w:r>
      <w:proofErr w:type="spellEnd"/>
      <w:r w:rsidR="008B7A7D">
        <w:rPr>
          <w:rFonts w:ascii="Arial" w:hAnsi="Arial" w:cs="Arial"/>
          <w:sz w:val="24"/>
        </w:rPr>
        <w:t xml:space="preserve"> za duben potvrdila to, před čím jsem varoval už loni na podzim. Nesystémové zásahy České národní banky (ČNB) vedly ke zdražování </w:t>
      </w:r>
      <w:proofErr w:type="gramStart"/>
      <w:r w:rsidR="008B7A7D">
        <w:rPr>
          <w:rFonts w:ascii="Arial" w:hAnsi="Arial" w:cs="Arial"/>
          <w:sz w:val="24"/>
        </w:rPr>
        <w:t xml:space="preserve">hypoték. </w:t>
      </w:r>
      <w:proofErr w:type="gramEnd"/>
      <w:r w:rsidR="008B7A7D">
        <w:rPr>
          <w:rFonts w:ascii="Arial" w:hAnsi="Arial" w:cs="Arial"/>
          <w:sz w:val="24"/>
        </w:rPr>
        <w:t>Průměrná úroková sazba stoupla v dubnu na 2,01 procenta, což je nejvýše za posledních 14 měsíců. Výrazně klesl také počet sjednaných hypotečních úvěrů, klienti bank jich ve čtvrtém letošním měsíci uzavřeli 8555. To je o 1833 méně než v březnu. O 3,5 miliardy korun klesl také celkový objem sjednaných hypoték.</w:t>
      </w:r>
    </w:p>
    <w:p w:rsidR="008B7A7D" w:rsidRDefault="008B7A7D" w:rsidP="008B7A7D">
      <w:pPr>
        <w:ind w:left="851" w:right="14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Od dubna banky nesmí poskytovat hypotéky nad 90 procent zástavní hodnoty nemovitosti. Hypotéky nad 80 procent hodnoty nemovitosti přitom podle stejného nařízení ČNB mohou činit maximálně 15 procent z celkového objemu hypotečních úvěrů u dané banky. </w:t>
      </w:r>
      <w:r w:rsidR="00041B79">
        <w:rPr>
          <w:rFonts w:ascii="Arial" w:hAnsi="Arial" w:cs="Arial"/>
          <w:sz w:val="24"/>
        </w:rPr>
        <w:t>Centrální bankéři navíc po sněmovně žádají mnohem vyšší pravomoci, které by cestu k vlastnímu bydlení definitivně uzavřely dalším desítkám tisíc lidí.</w:t>
      </w:r>
    </w:p>
    <w:p w:rsidR="00041B79" w:rsidRDefault="00041B79" w:rsidP="008B7A7D">
      <w:pPr>
        <w:ind w:left="851" w:right="14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Tato opatření vedou jen k tomu, že zájemci o vlastní bydlení budou muset sáhnout hlouběji do kapsy. Při průměrných nabídkových cenách nových bytů se lehce dostaneme k tomu, že kupec musí mít k dispozici minimálně milion korun. Takovou částku průměrná domácnost nikdy dohromady nedá. A pokud nezíská peníze jinak (například půjčkou v rámci rodiny), tak se může se sny o vlastním domově definitivně rozloučit.</w:t>
      </w:r>
    </w:p>
    <w:p w:rsidR="008B7A7D" w:rsidRDefault="00041B79" w:rsidP="00B774B1">
      <w:pPr>
        <w:ind w:left="851" w:right="141"/>
        <w:rPr>
          <w:rFonts w:ascii="Arial" w:hAnsi="Arial" w:cs="Arial"/>
          <w:sz w:val="24"/>
        </w:rPr>
      </w:pPr>
      <w:r w:rsidRPr="00041B79">
        <w:rPr>
          <w:rFonts w:ascii="Arial" w:hAnsi="Arial" w:cs="Arial"/>
          <w:sz w:val="24"/>
        </w:rPr>
        <w:t>Centrální bankéři se přitom pletou do věcí, které řešit vůbec nemusí</w:t>
      </w:r>
      <w:r>
        <w:rPr>
          <w:rFonts w:ascii="Arial" w:hAnsi="Arial" w:cs="Arial"/>
          <w:sz w:val="24"/>
        </w:rPr>
        <w:t xml:space="preserve">. </w:t>
      </w:r>
      <w:r w:rsidRPr="00041B79">
        <w:rPr>
          <w:rFonts w:ascii="Arial" w:hAnsi="Arial" w:cs="Arial"/>
          <w:sz w:val="24"/>
        </w:rPr>
        <w:t xml:space="preserve">Banky mají vlastní sofistikované nástroje na to, jak posoudit schopnost klienta splácet úvěr, a to jak nyní, tak i v budoucnu. Český bankovní trh patří k nejstabilnějším v EU, což dokládá i stále klesající podíl úvěrů v selhání. Z tohoto pohledu patří české banky k nejlepším v EU. Opatření ČNB </w:t>
      </w:r>
      <w:r>
        <w:rPr>
          <w:rFonts w:ascii="Arial" w:hAnsi="Arial" w:cs="Arial"/>
          <w:sz w:val="24"/>
        </w:rPr>
        <w:t xml:space="preserve">proto nemůžeme vnímat jako ochranu </w:t>
      </w:r>
      <w:r w:rsidRPr="00041B79">
        <w:rPr>
          <w:rFonts w:ascii="Arial" w:hAnsi="Arial" w:cs="Arial"/>
          <w:sz w:val="24"/>
        </w:rPr>
        <w:t>domácnost</w:t>
      </w:r>
      <w:r>
        <w:rPr>
          <w:rFonts w:ascii="Arial" w:hAnsi="Arial" w:cs="Arial"/>
          <w:sz w:val="24"/>
        </w:rPr>
        <w:t>í</w:t>
      </w:r>
      <w:r w:rsidRPr="00041B79">
        <w:rPr>
          <w:rFonts w:ascii="Arial" w:hAnsi="Arial" w:cs="Arial"/>
          <w:sz w:val="24"/>
        </w:rPr>
        <w:t xml:space="preserve"> před zadlužováním, ale naopak </w:t>
      </w:r>
      <w:r>
        <w:rPr>
          <w:rFonts w:ascii="Arial" w:hAnsi="Arial" w:cs="Arial"/>
          <w:sz w:val="24"/>
        </w:rPr>
        <w:t>jako další nepřiměřený a přehnaný byrokratický zásah ze strany státu.</w:t>
      </w:r>
    </w:p>
    <w:p w:rsidR="00041B79" w:rsidRDefault="00041B79" w:rsidP="00B774B1">
      <w:pPr>
        <w:ind w:left="851" w:right="141"/>
        <w:rPr>
          <w:rFonts w:ascii="Arial" w:hAnsi="Arial" w:cs="Arial"/>
          <w:sz w:val="24"/>
        </w:rPr>
      </w:pPr>
    </w:p>
    <w:p w:rsidR="00B774B1" w:rsidRPr="009C3A6B" w:rsidRDefault="00B774B1" w:rsidP="00B774B1">
      <w:pPr>
        <w:ind w:left="851" w:right="141"/>
        <w:rPr>
          <w:rFonts w:ascii="Arial" w:hAnsi="Arial" w:cs="Arial"/>
          <w:b/>
          <w:sz w:val="24"/>
        </w:rPr>
      </w:pPr>
      <w:r w:rsidRPr="009C3A6B">
        <w:rPr>
          <w:rFonts w:ascii="Arial" w:hAnsi="Arial" w:cs="Arial"/>
          <w:b/>
          <w:sz w:val="24"/>
        </w:rPr>
        <w:t>RNDr. Evžen Korec, CSc.</w:t>
      </w:r>
    </w:p>
    <w:p w:rsidR="00B774B1" w:rsidRPr="009C3A6B" w:rsidRDefault="00B774B1" w:rsidP="00B774B1">
      <w:pPr>
        <w:ind w:left="851" w:right="141"/>
        <w:rPr>
          <w:rFonts w:ascii="Arial" w:hAnsi="Arial" w:cs="Arial"/>
          <w:sz w:val="24"/>
        </w:rPr>
      </w:pPr>
      <w:r w:rsidRPr="009C3A6B">
        <w:rPr>
          <w:rFonts w:ascii="Arial" w:hAnsi="Arial" w:cs="Arial"/>
          <w:sz w:val="24"/>
        </w:rPr>
        <w:t>Generální ředitel a předseda představenstva</w:t>
      </w:r>
    </w:p>
    <w:p w:rsidR="00B774B1" w:rsidRPr="009C3A6B" w:rsidRDefault="00B774B1" w:rsidP="00B774B1">
      <w:pPr>
        <w:ind w:left="851" w:right="141"/>
        <w:rPr>
          <w:rFonts w:ascii="Arial" w:hAnsi="Arial" w:cs="Arial"/>
          <w:b/>
          <w:sz w:val="24"/>
        </w:rPr>
      </w:pPr>
      <w:r w:rsidRPr="009C3A6B">
        <w:rPr>
          <w:rFonts w:ascii="Arial" w:hAnsi="Arial" w:cs="Arial"/>
          <w:b/>
          <w:sz w:val="24"/>
        </w:rPr>
        <w:t>EKOSPOL a. s.</w:t>
      </w:r>
    </w:p>
    <w:p w:rsidR="00603447" w:rsidRPr="00B774B1" w:rsidRDefault="00603447" w:rsidP="00B774B1"/>
    <w:sectPr w:rsidR="00603447" w:rsidRPr="00B774B1" w:rsidSect="008071D0">
      <w:headerReference w:type="default" r:id="rId7"/>
      <w:footerReference w:type="default" r:id="rId8"/>
      <w:pgSz w:w="11906" w:h="16838"/>
      <w:pgMar w:top="1843" w:right="566" w:bottom="2552" w:left="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1FC" w:rsidRDefault="00ED41FC" w:rsidP="00034CB5">
      <w:pPr>
        <w:spacing w:after="0" w:line="240" w:lineRule="auto"/>
      </w:pPr>
      <w:r>
        <w:separator/>
      </w:r>
    </w:p>
  </w:endnote>
  <w:endnote w:type="continuationSeparator" w:id="0">
    <w:p w:rsidR="00ED41FC" w:rsidRDefault="00ED41FC" w:rsidP="0003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uhaus 93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CB5" w:rsidRDefault="00034CB5">
    <w:pPr>
      <w:pStyle w:val="Zpat"/>
    </w:pPr>
  </w:p>
  <w:p w:rsidR="00034CB5" w:rsidRDefault="007C71B4" w:rsidP="007C71B4">
    <w:pPr>
      <w:pStyle w:val="Zpat"/>
      <w:ind w:left="567"/>
    </w:pPr>
    <w:r>
      <w:rPr>
        <w:noProof/>
        <w:lang w:eastAsia="cs-CZ"/>
      </w:rPr>
      <w:ptab w:relativeTo="margin" w:alignment="left" w:leader="none"/>
    </w:r>
    <w:r w:rsidR="0041364F">
      <w:rPr>
        <w:noProof/>
        <w:lang w:eastAsia="cs-CZ"/>
      </w:rPr>
      <w:drawing>
        <wp:inline distT="0" distB="0" distL="0" distR="0">
          <wp:extent cx="6753225" cy="1006433"/>
          <wp:effectExtent l="0" t="0" r="0" b="381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-no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3225" cy="1006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1FC" w:rsidRDefault="00ED41FC" w:rsidP="00034CB5">
      <w:pPr>
        <w:spacing w:after="0" w:line="240" w:lineRule="auto"/>
      </w:pPr>
      <w:r>
        <w:separator/>
      </w:r>
    </w:p>
  </w:footnote>
  <w:footnote w:type="continuationSeparator" w:id="0">
    <w:p w:rsidR="00ED41FC" w:rsidRDefault="00ED41FC" w:rsidP="00034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CB5" w:rsidRPr="00034CB5" w:rsidRDefault="00603447" w:rsidP="007C71B4">
    <w:pPr>
      <w:pStyle w:val="Zhlav"/>
      <w:ind w:left="708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2924175</wp:posOffset>
              </wp:positionH>
              <wp:positionV relativeFrom="paragraph">
                <wp:posOffset>-150495</wp:posOffset>
              </wp:positionV>
              <wp:extent cx="1619250" cy="590550"/>
              <wp:effectExtent l="0" t="0" r="0" b="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9250" cy="590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03447" w:rsidRPr="00603447" w:rsidRDefault="00A10DB0" w:rsidP="00603447">
                          <w:pPr>
                            <w:spacing w:after="0" w:line="240" w:lineRule="auto"/>
                            <w:jc w:val="center"/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</w:pPr>
                          <w:r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1</w:t>
                          </w:r>
                          <w:r w:rsidR="008B7A7D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7</w:t>
                          </w:r>
                          <w:r w:rsid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/</w:t>
                          </w:r>
                          <w:r w:rsidR="008B7A7D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5</w:t>
                          </w:r>
                          <w:r w:rsid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/</w:t>
                          </w:r>
                          <w:r w:rsidR="00603447" w:rsidRP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201</w:t>
                          </w:r>
                          <w:r w:rsidR="00C73A82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230.25pt;margin-top:-11.85pt;width:127.5pt;height:4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" fillcolor="white [3201]" stroked="f" strokeweight=".5pt">
              <v:textbox>
                <w:txbxContent>
                  <w:p w:rsidR="00603447" w:rsidRPr="00603447" w:rsidRDefault="00A10DB0" w:rsidP="00603447">
                    <w:pPr>
                      <w:spacing w:after="0" w:line="240" w:lineRule="auto"/>
                      <w:jc w:val="center"/>
                      <w:rPr>
                        <w:rFonts w:ascii="Bauhaus 93" w:hAnsi="Bauhaus 93"/>
                        <w:color w:val="005936"/>
                        <w:sz w:val="44"/>
                      </w:rPr>
                    </w:pPr>
                    <w:r>
                      <w:rPr>
                        <w:rFonts w:ascii="Bauhaus 93" w:hAnsi="Bauhaus 93"/>
                        <w:color w:val="005936"/>
                        <w:sz w:val="44"/>
                      </w:rPr>
                      <w:t>1</w:t>
                    </w:r>
                    <w:r w:rsidR="008B7A7D">
                      <w:rPr>
                        <w:rFonts w:ascii="Bauhaus 93" w:hAnsi="Bauhaus 93"/>
                        <w:color w:val="005936"/>
                        <w:sz w:val="44"/>
                      </w:rPr>
                      <w:t>7</w:t>
                    </w:r>
                    <w:r w:rsidR="00603447">
                      <w:rPr>
                        <w:rFonts w:ascii="Bauhaus 93" w:hAnsi="Bauhaus 93"/>
                        <w:color w:val="005936"/>
                        <w:sz w:val="44"/>
                      </w:rPr>
                      <w:t>/</w:t>
                    </w:r>
                    <w:r w:rsidR="008B7A7D">
                      <w:rPr>
                        <w:rFonts w:ascii="Bauhaus 93" w:hAnsi="Bauhaus 93"/>
                        <w:color w:val="005936"/>
                        <w:sz w:val="44"/>
                      </w:rPr>
                      <w:t>5</w:t>
                    </w:r>
                    <w:r w:rsidR="00603447">
                      <w:rPr>
                        <w:rFonts w:ascii="Bauhaus 93" w:hAnsi="Bauhaus 93"/>
                        <w:color w:val="005936"/>
                        <w:sz w:val="44"/>
                      </w:rPr>
                      <w:t>/</w:t>
                    </w:r>
                    <w:r w:rsidR="00603447" w:rsidRPr="00603447">
                      <w:rPr>
                        <w:rFonts w:ascii="Bauhaus 93" w:hAnsi="Bauhaus 93"/>
                        <w:color w:val="005936"/>
                        <w:sz w:val="44"/>
                      </w:rPr>
                      <w:t>201</w:t>
                    </w:r>
                    <w:r w:rsidR="00C73A82">
                      <w:rPr>
                        <w:rFonts w:ascii="Bauhaus 93" w:hAnsi="Bauhaus 93"/>
                        <w:color w:val="005936"/>
                        <w:sz w:val="44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="009A4CEA">
      <w:rPr>
        <w:noProof/>
        <w:lang w:eastAsia="cs-CZ"/>
      </w:rPr>
      <w:drawing>
        <wp:inline distT="0" distB="0" distL="0" distR="0" wp14:anchorId="5EFFF7E4" wp14:editId="1CD5E210">
          <wp:extent cx="6845198" cy="468173"/>
          <wp:effectExtent l="0" t="0" r="0" b="825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port_hlavicka_Komentar_all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198" cy="468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B5"/>
    <w:rsid w:val="00033034"/>
    <w:rsid w:val="00034C2E"/>
    <w:rsid w:val="00034CB5"/>
    <w:rsid w:val="00036A53"/>
    <w:rsid w:val="00041B79"/>
    <w:rsid w:val="000C1A18"/>
    <w:rsid w:val="000D0021"/>
    <w:rsid w:val="00146EF5"/>
    <w:rsid w:val="002053C2"/>
    <w:rsid w:val="00355F3E"/>
    <w:rsid w:val="003B5614"/>
    <w:rsid w:val="003D5D76"/>
    <w:rsid w:val="003E2230"/>
    <w:rsid w:val="004008E1"/>
    <w:rsid w:val="004019BF"/>
    <w:rsid w:val="0041364F"/>
    <w:rsid w:val="004778BD"/>
    <w:rsid w:val="00603447"/>
    <w:rsid w:val="00787934"/>
    <w:rsid w:val="007C71B4"/>
    <w:rsid w:val="008071D0"/>
    <w:rsid w:val="00880967"/>
    <w:rsid w:val="008A4560"/>
    <w:rsid w:val="008B7A7D"/>
    <w:rsid w:val="008C05F9"/>
    <w:rsid w:val="008F4A5D"/>
    <w:rsid w:val="009A06A7"/>
    <w:rsid w:val="009A4CEA"/>
    <w:rsid w:val="00A10DB0"/>
    <w:rsid w:val="00A66035"/>
    <w:rsid w:val="00AA48AE"/>
    <w:rsid w:val="00B774B1"/>
    <w:rsid w:val="00B92FB8"/>
    <w:rsid w:val="00BA3E54"/>
    <w:rsid w:val="00C06068"/>
    <w:rsid w:val="00C37229"/>
    <w:rsid w:val="00C73A82"/>
    <w:rsid w:val="00D17842"/>
    <w:rsid w:val="00D24926"/>
    <w:rsid w:val="00DF4A2A"/>
    <w:rsid w:val="00ED41FC"/>
    <w:rsid w:val="00F2497D"/>
    <w:rsid w:val="00F95C17"/>
    <w:rsid w:val="00FA4315"/>
    <w:rsid w:val="00FC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650B90-1896-45D1-B310-E8D3B97F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CB5"/>
  </w:style>
  <w:style w:type="paragraph" w:styleId="Zpat">
    <w:name w:val="footer"/>
    <w:basedOn w:val="Normln"/>
    <w:link w:val="ZpatChar"/>
    <w:uiPriority w:val="99"/>
    <w:unhideWhenUsed/>
    <w:rsid w:val="0003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CB5"/>
  </w:style>
  <w:style w:type="paragraph" w:styleId="Textbubliny">
    <w:name w:val="Balloon Text"/>
    <w:basedOn w:val="Normln"/>
    <w:link w:val="TextbublinyChar"/>
    <w:uiPriority w:val="99"/>
    <w:semiHidden/>
    <w:unhideWhenUsed/>
    <w:rsid w:val="0003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CB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034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344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344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34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34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8A634-0269-44C2-95AA-E848A8541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mholy</dc:creator>
  <cp:lastModifiedBy>Ekospol a.s.</cp:lastModifiedBy>
  <cp:revision>3</cp:revision>
  <cp:lastPrinted>2017-05-17T09:49:00Z</cp:lastPrinted>
  <dcterms:created xsi:type="dcterms:W3CDTF">2017-05-17T09:49:00Z</dcterms:created>
  <dcterms:modified xsi:type="dcterms:W3CDTF">2017-05-17T09:49:00Z</dcterms:modified>
</cp:coreProperties>
</file>